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9D" w:rsidRPr="0004544A" w:rsidRDefault="00E42A9D" w:rsidP="00E42A9D">
      <w:pPr>
        <w:ind w:left="720"/>
        <w:rPr>
          <w:rFonts w:ascii="Arial" w:hAnsi="Arial" w:cs="Arial"/>
          <w:sz w:val="22"/>
          <w:szCs w:val="22"/>
        </w:rPr>
      </w:pPr>
      <w:r w:rsidRPr="0004544A">
        <w:rPr>
          <w:rFonts w:ascii="Arial" w:hAnsi="Arial" w:cs="Arial"/>
          <w:sz w:val="22"/>
          <w:szCs w:val="22"/>
        </w:rPr>
        <w:t>BEING A BY-LAW PROVIDING FOR THE LEVYING OF RATES ON ALL ASS</w:t>
      </w:r>
      <w:r w:rsidR="004B228E">
        <w:rPr>
          <w:rFonts w:ascii="Arial" w:hAnsi="Arial" w:cs="Arial"/>
          <w:sz w:val="22"/>
          <w:szCs w:val="22"/>
        </w:rPr>
        <w:t>ESSABLE PROPERTY WITHIN THE MUNICIPALITY OF CLANWILLIAM-ERICKSON</w:t>
      </w:r>
      <w:r w:rsidRPr="0004544A">
        <w:rPr>
          <w:rFonts w:ascii="Arial" w:hAnsi="Arial" w:cs="Arial"/>
          <w:sz w:val="22"/>
          <w:szCs w:val="22"/>
        </w:rPr>
        <w:t xml:space="preserve"> TO RAISE THE FUNDS </w:t>
      </w:r>
      <w:r w:rsidRPr="00321981">
        <w:rPr>
          <w:rFonts w:ascii="Arial" w:hAnsi="Arial" w:cs="Arial"/>
          <w:sz w:val="22"/>
          <w:szCs w:val="22"/>
        </w:rPr>
        <w:t>REQUIRED FOR</w:t>
      </w:r>
      <w:r w:rsidR="004B228E" w:rsidRPr="00321981">
        <w:rPr>
          <w:rFonts w:ascii="Arial" w:hAnsi="Arial" w:cs="Arial"/>
          <w:sz w:val="22"/>
          <w:szCs w:val="22"/>
        </w:rPr>
        <w:t xml:space="preserve"> THE LAWFUL PURPOSES OF THE MUNICIPALITY</w:t>
      </w:r>
      <w:r w:rsidRPr="00321981">
        <w:rPr>
          <w:rFonts w:ascii="Arial" w:hAnsi="Arial" w:cs="Arial"/>
          <w:sz w:val="22"/>
          <w:szCs w:val="22"/>
        </w:rPr>
        <w:t xml:space="preserve"> IN </w:t>
      </w:r>
      <w:r w:rsidR="002E714F">
        <w:rPr>
          <w:rFonts w:ascii="Arial" w:hAnsi="Arial" w:cs="Arial"/>
          <w:sz w:val="22"/>
          <w:szCs w:val="22"/>
        </w:rPr>
        <w:t>2023</w:t>
      </w:r>
    </w:p>
    <w:p w:rsidR="0093108E" w:rsidRPr="00631488" w:rsidRDefault="0093108E" w:rsidP="00631488">
      <w:pPr>
        <w:jc w:val="both"/>
        <w:rPr>
          <w:rFonts w:ascii="Arial" w:hAnsi="Arial" w:cs="Arial"/>
          <w:sz w:val="22"/>
        </w:rPr>
      </w:pPr>
    </w:p>
    <w:p w:rsidR="00E42A9D" w:rsidRPr="0004544A" w:rsidRDefault="00E42A9D" w:rsidP="00E42A9D">
      <w:pPr>
        <w:rPr>
          <w:rFonts w:ascii="Arial" w:hAnsi="Arial" w:cs="Arial"/>
          <w:sz w:val="22"/>
          <w:szCs w:val="22"/>
        </w:rPr>
      </w:pPr>
      <w:r w:rsidRPr="0004544A">
        <w:rPr>
          <w:rFonts w:ascii="Arial" w:hAnsi="Arial" w:cs="Arial"/>
          <w:b/>
          <w:sz w:val="22"/>
          <w:szCs w:val="22"/>
        </w:rPr>
        <w:t xml:space="preserve">WHEREAS </w:t>
      </w:r>
      <w:r w:rsidRPr="0004544A">
        <w:rPr>
          <w:rFonts w:ascii="Arial" w:hAnsi="Arial" w:cs="Arial"/>
          <w:sz w:val="22"/>
          <w:szCs w:val="22"/>
        </w:rPr>
        <w:t xml:space="preserve">Section 304(1) of </w:t>
      </w:r>
      <w:r w:rsidRPr="0004544A">
        <w:rPr>
          <w:rFonts w:ascii="Arial" w:hAnsi="Arial" w:cs="Arial"/>
          <w:i/>
          <w:sz w:val="22"/>
          <w:szCs w:val="22"/>
        </w:rPr>
        <w:t xml:space="preserve">The Municipal Act </w:t>
      </w:r>
      <w:r w:rsidRPr="0004544A">
        <w:rPr>
          <w:rFonts w:ascii="Arial" w:hAnsi="Arial" w:cs="Arial"/>
          <w:sz w:val="22"/>
          <w:szCs w:val="22"/>
        </w:rPr>
        <w:t>provides as follows:</w:t>
      </w:r>
    </w:p>
    <w:p w:rsidR="00E42A9D" w:rsidRPr="0004544A" w:rsidRDefault="00E42A9D" w:rsidP="00E42A9D">
      <w:pPr>
        <w:rPr>
          <w:rFonts w:ascii="Arial" w:hAnsi="Arial" w:cs="Arial"/>
          <w:sz w:val="22"/>
          <w:szCs w:val="22"/>
        </w:rPr>
      </w:pPr>
    </w:p>
    <w:p w:rsidR="00E42A9D" w:rsidRPr="0004544A" w:rsidRDefault="00E42A9D" w:rsidP="001D5486">
      <w:pPr>
        <w:rPr>
          <w:rFonts w:ascii="Arial" w:hAnsi="Arial" w:cs="Arial"/>
          <w:sz w:val="22"/>
          <w:szCs w:val="22"/>
        </w:rPr>
      </w:pPr>
      <w:r w:rsidRPr="0004544A">
        <w:rPr>
          <w:rFonts w:ascii="Arial" w:hAnsi="Arial" w:cs="Arial"/>
          <w:sz w:val="22"/>
          <w:szCs w:val="22"/>
        </w:rPr>
        <w:t>304(1</w:t>
      </w:r>
      <w:proofErr w:type="gramStart"/>
      <w:r w:rsidRPr="0004544A">
        <w:rPr>
          <w:rFonts w:ascii="Arial" w:hAnsi="Arial" w:cs="Arial"/>
          <w:sz w:val="22"/>
          <w:szCs w:val="22"/>
        </w:rPr>
        <w:t>)  No</w:t>
      </w:r>
      <w:proofErr w:type="gramEnd"/>
      <w:r w:rsidRPr="0004544A">
        <w:rPr>
          <w:rFonts w:ascii="Arial" w:hAnsi="Arial" w:cs="Arial"/>
          <w:sz w:val="22"/>
          <w:szCs w:val="22"/>
        </w:rPr>
        <w:t xml:space="preserve"> later than May 15 of each year, a Council must by By-law</w:t>
      </w:r>
    </w:p>
    <w:p w:rsidR="00E42A9D" w:rsidRPr="0004544A" w:rsidRDefault="00E42A9D" w:rsidP="00E42A9D">
      <w:pPr>
        <w:ind w:left="720" w:firstLine="720"/>
        <w:rPr>
          <w:rFonts w:ascii="Arial" w:hAnsi="Arial" w:cs="Arial"/>
          <w:sz w:val="22"/>
          <w:szCs w:val="22"/>
        </w:rPr>
      </w:pPr>
      <w:r w:rsidRPr="0004544A">
        <w:rPr>
          <w:rFonts w:ascii="Arial" w:hAnsi="Arial" w:cs="Arial"/>
          <w:sz w:val="22"/>
          <w:szCs w:val="22"/>
        </w:rPr>
        <w:t xml:space="preserve">(a)  </w:t>
      </w:r>
      <w:proofErr w:type="gramStart"/>
      <w:r w:rsidRPr="0004544A">
        <w:rPr>
          <w:rFonts w:ascii="Arial" w:hAnsi="Arial" w:cs="Arial"/>
          <w:sz w:val="22"/>
          <w:szCs w:val="22"/>
        </w:rPr>
        <w:t>set</w:t>
      </w:r>
      <w:proofErr w:type="gramEnd"/>
      <w:r w:rsidRPr="0004544A">
        <w:rPr>
          <w:rFonts w:ascii="Arial" w:hAnsi="Arial" w:cs="Arial"/>
          <w:sz w:val="22"/>
          <w:szCs w:val="22"/>
        </w:rPr>
        <w:t xml:space="preserve"> a rate or rates of tax sufficient to raise</w:t>
      </w:r>
    </w:p>
    <w:p w:rsidR="00E42A9D" w:rsidRDefault="00E42A9D" w:rsidP="00E45DA0">
      <w:pPr>
        <w:ind w:left="2160"/>
        <w:rPr>
          <w:rFonts w:ascii="Arial" w:hAnsi="Arial" w:cs="Arial"/>
          <w:sz w:val="22"/>
          <w:szCs w:val="22"/>
        </w:rPr>
      </w:pPr>
      <w:r w:rsidRPr="0004544A">
        <w:rPr>
          <w:rFonts w:ascii="Arial" w:hAnsi="Arial" w:cs="Arial"/>
          <w:sz w:val="22"/>
          <w:szCs w:val="22"/>
        </w:rPr>
        <w:t>(</w:t>
      </w:r>
      <w:proofErr w:type="spellStart"/>
      <w:r w:rsidRPr="0004544A">
        <w:rPr>
          <w:rFonts w:ascii="Arial" w:hAnsi="Arial" w:cs="Arial"/>
          <w:sz w:val="22"/>
          <w:szCs w:val="22"/>
        </w:rPr>
        <w:t>i</w:t>
      </w:r>
      <w:proofErr w:type="spellEnd"/>
      <w:r w:rsidRPr="0004544A">
        <w:rPr>
          <w:rFonts w:ascii="Arial" w:hAnsi="Arial" w:cs="Arial"/>
          <w:sz w:val="22"/>
          <w:szCs w:val="22"/>
        </w:rPr>
        <w:t>)</w:t>
      </w:r>
      <w:r w:rsidR="00E45DA0">
        <w:rPr>
          <w:rFonts w:ascii="Arial" w:hAnsi="Arial" w:cs="Arial"/>
          <w:sz w:val="22"/>
          <w:szCs w:val="22"/>
        </w:rPr>
        <w:t xml:space="preserve">  </w:t>
      </w:r>
      <w:proofErr w:type="gramStart"/>
      <w:r w:rsidRPr="0004544A">
        <w:rPr>
          <w:rFonts w:ascii="Arial" w:hAnsi="Arial" w:cs="Arial"/>
          <w:sz w:val="22"/>
          <w:szCs w:val="22"/>
        </w:rPr>
        <w:t>the</w:t>
      </w:r>
      <w:proofErr w:type="gramEnd"/>
      <w:r w:rsidRPr="0004544A">
        <w:rPr>
          <w:rFonts w:ascii="Arial" w:hAnsi="Arial" w:cs="Arial"/>
          <w:sz w:val="22"/>
          <w:szCs w:val="22"/>
        </w:rPr>
        <w:t xml:space="preserve"> revenue to be raised by property taxes as set out in the </w:t>
      </w:r>
      <w:r w:rsidR="00E45DA0">
        <w:rPr>
          <w:rFonts w:ascii="Arial" w:hAnsi="Arial" w:cs="Arial"/>
          <w:sz w:val="22"/>
          <w:szCs w:val="22"/>
        </w:rPr>
        <w:t>o</w:t>
      </w:r>
      <w:r w:rsidRPr="0004544A">
        <w:rPr>
          <w:rFonts w:ascii="Arial" w:hAnsi="Arial" w:cs="Arial"/>
          <w:sz w:val="22"/>
          <w:szCs w:val="22"/>
        </w:rPr>
        <w:t>perating budget,</w:t>
      </w:r>
      <w:r w:rsidR="00E45DA0">
        <w:rPr>
          <w:rFonts w:ascii="Arial" w:hAnsi="Arial" w:cs="Arial"/>
          <w:sz w:val="22"/>
          <w:szCs w:val="22"/>
        </w:rPr>
        <w:t xml:space="preserve"> </w:t>
      </w:r>
      <w:r w:rsidRPr="0004544A">
        <w:rPr>
          <w:rFonts w:ascii="Arial" w:hAnsi="Arial" w:cs="Arial"/>
          <w:sz w:val="22"/>
          <w:szCs w:val="22"/>
        </w:rPr>
        <w:t>and</w:t>
      </w:r>
    </w:p>
    <w:p w:rsidR="00E42A9D" w:rsidRDefault="00E42A9D" w:rsidP="00E45DA0">
      <w:pPr>
        <w:ind w:left="2160"/>
        <w:rPr>
          <w:rFonts w:ascii="Arial" w:hAnsi="Arial" w:cs="Arial"/>
          <w:sz w:val="22"/>
          <w:szCs w:val="22"/>
        </w:rPr>
      </w:pPr>
      <w:r w:rsidRPr="0004544A">
        <w:rPr>
          <w:rFonts w:ascii="Arial" w:hAnsi="Arial" w:cs="Arial"/>
          <w:sz w:val="22"/>
          <w:szCs w:val="22"/>
        </w:rPr>
        <w:t>(ii)</w:t>
      </w:r>
      <w:r w:rsidR="00E45DA0">
        <w:rPr>
          <w:rFonts w:ascii="Arial" w:hAnsi="Arial" w:cs="Arial"/>
          <w:sz w:val="22"/>
          <w:szCs w:val="22"/>
        </w:rPr>
        <w:t xml:space="preserve">  </w:t>
      </w:r>
      <w:proofErr w:type="gramStart"/>
      <w:r w:rsidRPr="0004544A">
        <w:rPr>
          <w:rFonts w:ascii="Arial" w:hAnsi="Arial" w:cs="Arial"/>
          <w:sz w:val="22"/>
          <w:szCs w:val="22"/>
        </w:rPr>
        <w:t>the</w:t>
      </w:r>
      <w:proofErr w:type="gramEnd"/>
      <w:r w:rsidRPr="0004544A">
        <w:rPr>
          <w:rFonts w:ascii="Arial" w:hAnsi="Arial" w:cs="Arial"/>
          <w:sz w:val="22"/>
          <w:szCs w:val="22"/>
        </w:rPr>
        <w:t xml:space="preserve"> revenue to be raised in the year to pay for a local improvement or special service and to pay the requisitions payable by the municipality;</w:t>
      </w:r>
    </w:p>
    <w:p w:rsidR="00E45DA0" w:rsidRPr="0004544A" w:rsidRDefault="00E45DA0" w:rsidP="00E42A9D">
      <w:pPr>
        <w:ind w:left="1440" w:firstLine="720"/>
        <w:rPr>
          <w:rFonts w:ascii="Arial" w:hAnsi="Arial" w:cs="Arial"/>
          <w:sz w:val="22"/>
          <w:szCs w:val="22"/>
        </w:rPr>
      </w:pPr>
    </w:p>
    <w:p w:rsidR="00E42A9D" w:rsidRPr="0004544A" w:rsidRDefault="00E42A9D" w:rsidP="00E42A9D">
      <w:pPr>
        <w:ind w:left="720" w:firstLine="720"/>
        <w:rPr>
          <w:rFonts w:ascii="Arial" w:hAnsi="Arial" w:cs="Arial"/>
          <w:sz w:val="22"/>
          <w:szCs w:val="22"/>
        </w:rPr>
      </w:pPr>
      <w:r w:rsidRPr="0004544A">
        <w:rPr>
          <w:rFonts w:ascii="Arial" w:hAnsi="Arial" w:cs="Arial"/>
          <w:sz w:val="22"/>
          <w:szCs w:val="22"/>
        </w:rPr>
        <w:t xml:space="preserve">(b)  </w:t>
      </w:r>
      <w:proofErr w:type="gramStart"/>
      <w:r w:rsidRPr="0004544A">
        <w:rPr>
          <w:rFonts w:ascii="Arial" w:hAnsi="Arial" w:cs="Arial"/>
          <w:sz w:val="22"/>
          <w:szCs w:val="22"/>
        </w:rPr>
        <w:t>impose</w:t>
      </w:r>
      <w:proofErr w:type="gramEnd"/>
      <w:r w:rsidRPr="0004544A">
        <w:rPr>
          <w:rFonts w:ascii="Arial" w:hAnsi="Arial" w:cs="Arial"/>
          <w:sz w:val="22"/>
          <w:szCs w:val="22"/>
        </w:rPr>
        <w:t xml:space="preserve"> taxes</w:t>
      </w:r>
    </w:p>
    <w:p w:rsidR="00E42A9D" w:rsidRPr="0004544A" w:rsidRDefault="00E42A9D" w:rsidP="00E45DA0">
      <w:pPr>
        <w:ind w:left="2160"/>
        <w:rPr>
          <w:rFonts w:ascii="Arial" w:hAnsi="Arial" w:cs="Arial"/>
          <w:sz w:val="22"/>
          <w:szCs w:val="22"/>
        </w:rPr>
      </w:pPr>
      <w:r w:rsidRPr="0004544A">
        <w:rPr>
          <w:rFonts w:ascii="Arial" w:hAnsi="Arial" w:cs="Arial"/>
          <w:sz w:val="22"/>
          <w:szCs w:val="22"/>
        </w:rPr>
        <w:t>(</w:t>
      </w:r>
      <w:proofErr w:type="spellStart"/>
      <w:r w:rsidRPr="0004544A">
        <w:rPr>
          <w:rFonts w:ascii="Arial" w:hAnsi="Arial" w:cs="Arial"/>
          <w:sz w:val="22"/>
          <w:szCs w:val="22"/>
        </w:rPr>
        <w:t>i</w:t>
      </w:r>
      <w:proofErr w:type="spellEnd"/>
      <w:r w:rsidRPr="0004544A">
        <w:rPr>
          <w:rFonts w:ascii="Arial" w:hAnsi="Arial" w:cs="Arial"/>
          <w:sz w:val="22"/>
          <w:szCs w:val="22"/>
        </w:rPr>
        <w:t xml:space="preserve">)  in accordance with the tax rate or rates set under clause (a) on the portioned value of each assessable property in the </w:t>
      </w:r>
      <w:r w:rsidR="00E45DA0">
        <w:rPr>
          <w:rFonts w:ascii="Arial" w:hAnsi="Arial" w:cs="Arial"/>
          <w:sz w:val="22"/>
          <w:szCs w:val="22"/>
        </w:rPr>
        <w:t>m</w:t>
      </w:r>
      <w:r w:rsidRPr="0004544A">
        <w:rPr>
          <w:rFonts w:ascii="Arial" w:hAnsi="Arial" w:cs="Arial"/>
          <w:sz w:val="22"/>
          <w:szCs w:val="22"/>
        </w:rPr>
        <w:t xml:space="preserve">unicipality that is liable under </w:t>
      </w:r>
      <w:r w:rsidR="00E45DA0">
        <w:rPr>
          <w:rFonts w:ascii="Arial" w:hAnsi="Arial" w:cs="Arial"/>
          <w:i/>
          <w:sz w:val="22"/>
          <w:szCs w:val="22"/>
        </w:rPr>
        <w:t xml:space="preserve">The </w:t>
      </w:r>
      <w:r w:rsidRPr="0004544A">
        <w:rPr>
          <w:rFonts w:ascii="Arial" w:hAnsi="Arial" w:cs="Arial"/>
          <w:i/>
          <w:sz w:val="22"/>
          <w:szCs w:val="22"/>
        </w:rPr>
        <w:t xml:space="preserve">Municipal Assessment Act </w:t>
      </w:r>
      <w:r w:rsidRPr="0004544A">
        <w:rPr>
          <w:rFonts w:ascii="Arial" w:hAnsi="Arial" w:cs="Arial"/>
          <w:sz w:val="22"/>
          <w:szCs w:val="22"/>
        </w:rPr>
        <w:t>to that tax, and</w:t>
      </w:r>
    </w:p>
    <w:p w:rsidR="00E42A9D" w:rsidRDefault="00E42A9D" w:rsidP="00E45DA0">
      <w:pPr>
        <w:ind w:left="2160"/>
        <w:rPr>
          <w:rFonts w:ascii="Arial" w:hAnsi="Arial" w:cs="Arial"/>
          <w:sz w:val="22"/>
          <w:szCs w:val="22"/>
        </w:rPr>
      </w:pPr>
      <w:r w:rsidRPr="0004544A">
        <w:rPr>
          <w:rFonts w:ascii="Arial" w:hAnsi="Arial" w:cs="Arial"/>
          <w:sz w:val="22"/>
          <w:szCs w:val="22"/>
        </w:rPr>
        <w:t xml:space="preserve">(ii) </w:t>
      </w:r>
      <w:proofErr w:type="gramStart"/>
      <w:r w:rsidRPr="0004544A">
        <w:rPr>
          <w:rFonts w:ascii="Arial" w:hAnsi="Arial" w:cs="Arial"/>
          <w:sz w:val="22"/>
          <w:szCs w:val="22"/>
        </w:rPr>
        <w:t>where</w:t>
      </w:r>
      <w:proofErr w:type="gramEnd"/>
      <w:r w:rsidRPr="0004544A">
        <w:rPr>
          <w:rFonts w:ascii="Arial" w:hAnsi="Arial" w:cs="Arial"/>
          <w:sz w:val="22"/>
          <w:szCs w:val="22"/>
        </w:rPr>
        <w:t xml:space="preserve"> the tax is in respect of a local improvement or special service, in accordance with the local improvement or special services by-law; and</w:t>
      </w:r>
    </w:p>
    <w:p w:rsidR="00E45DA0" w:rsidRPr="0004544A" w:rsidRDefault="00E45DA0" w:rsidP="00E45DA0">
      <w:pPr>
        <w:ind w:left="2160"/>
        <w:rPr>
          <w:rFonts w:ascii="Arial" w:hAnsi="Arial" w:cs="Arial"/>
          <w:sz w:val="22"/>
          <w:szCs w:val="22"/>
        </w:rPr>
      </w:pPr>
    </w:p>
    <w:p w:rsidR="00E42A9D" w:rsidRPr="0004544A" w:rsidRDefault="00E42A9D" w:rsidP="00E42A9D">
      <w:pPr>
        <w:ind w:left="720" w:firstLine="720"/>
        <w:rPr>
          <w:rFonts w:ascii="Arial" w:hAnsi="Arial" w:cs="Arial"/>
          <w:sz w:val="22"/>
          <w:szCs w:val="22"/>
        </w:rPr>
      </w:pPr>
      <w:r w:rsidRPr="0004544A">
        <w:rPr>
          <w:rFonts w:ascii="Arial" w:hAnsi="Arial" w:cs="Arial"/>
          <w:sz w:val="22"/>
          <w:szCs w:val="22"/>
        </w:rPr>
        <w:t xml:space="preserve">(c)  </w:t>
      </w:r>
      <w:proofErr w:type="gramStart"/>
      <w:r w:rsidRPr="0004544A">
        <w:rPr>
          <w:rFonts w:ascii="Arial" w:hAnsi="Arial" w:cs="Arial"/>
          <w:sz w:val="22"/>
          <w:szCs w:val="22"/>
        </w:rPr>
        <w:t>set</w:t>
      </w:r>
      <w:proofErr w:type="gramEnd"/>
      <w:r w:rsidRPr="0004544A">
        <w:rPr>
          <w:rFonts w:ascii="Arial" w:hAnsi="Arial" w:cs="Arial"/>
          <w:sz w:val="22"/>
          <w:szCs w:val="22"/>
        </w:rPr>
        <w:t xml:space="preserve"> a due date for payment of taxes.</w:t>
      </w:r>
    </w:p>
    <w:p w:rsidR="00E42A9D" w:rsidRPr="0004544A" w:rsidRDefault="00E42A9D" w:rsidP="00E42A9D">
      <w:pPr>
        <w:rPr>
          <w:rFonts w:ascii="Arial" w:hAnsi="Arial" w:cs="Arial"/>
          <w:sz w:val="22"/>
          <w:szCs w:val="22"/>
        </w:rPr>
      </w:pPr>
    </w:p>
    <w:p w:rsidR="00E42A9D" w:rsidRDefault="00E42A9D" w:rsidP="00100FAE">
      <w:pPr>
        <w:rPr>
          <w:rFonts w:ascii="Arial" w:hAnsi="Arial" w:cs="Arial"/>
          <w:sz w:val="22"/>
          <w:szCs w:val="22"/>
        </w:rPr>
      </w:pPr>
      <w:r w:rsidRPr="0004544A">
        <w:rPr>
          <w:rFonts w:ascii="Arial" w:hAnsi="Arial" w:cs="Arial"/>
          <w:b/>
          <w:sz w:val="22"/>
          <w:szCs w:val="22"/>
        </w:rPr>
        <w:t xml:space="preserve">AND WHEREAS </w:t>
      </w:r>
      <w:r w:rsidR="00AB5164">
        <w:rPr>
          <w:rFonts w:ascii="Arial" w:hAnsi="Arial" w:cs="Arial"/>
          <w:sz w:val="22"/>
          <w:szCs w:val="22"/>
        </w:rPr>
        <w:t xml:space="preserve">subsection 346(2) of </w:t>
      </w:r>
      <w:r w:rsidR="00AB5164">
        <w:rPr>
          <w:rFonts w:ascii="Arial" w:hAnsi="Arial" w:cs="Arial"/>
          <w:i/>
          <w:sz w:val="22"/>
          <w:szCs w:val="22"/>
        </w:rPr>
        <w:t>The Municipal Act</w:t>
      </w:r>
      <w:r w:rsidR="00AB5164">
        <w:rPr>
          <w:rFonts w:ascii="Arial" w:hAnsi="Arial" w:cs="Arial"/>
          <w:sz w:val="22"/>
          <w:szCs w:val="22"/>
        </w:rPr>
        <w:t xml:space="preserve">, provides that “A council may by by-law </w:t>
      </w:r>
    </w:p>
    <w:p w:rsidR="00490D17" w:rsidRDefault="00490D17" w:rsidP="00100FAE">
      <w:pPr>
        <w:rPr>
          <w:rFonts w:ascii="Arial" w:hAnsi="Arial" w:cs="Arial"/>
          <w:sz w:val="22"/>
          <w:szCs w:val="22"/>
        </w:rPr>
      </w:pPr>
    </w:p>
    <w:p w:rsidR="00AB5164" w:rsidRDefault="00AB5164" w:rsidP="00AB5164">
      <w:pPr>
        <w:pStyle w:val="ListParagraph"/>
        <w:numPr>
          <w:ilvl w:val="0"/>
          <w:numId w:val="3"/>
        </w:numPr>
        <w:rPr>
          <w:rFonts w:ascii="Arial" w:hAnsi="Arial" w:cs="Arial"/>
          <w:sz w:val="22"/>
          <w:szCs w:val="22"/>
        </w:rPr>
      </w:pPr>
      <w:r>
        <w:rPr>
          <w:rFonts w:ascii="Arial" w:hAnsi="Arial" w:cs="Arial"/>
          <w:sz w:val="22"/>
          <w:szCs w:val="22"/>
        </w:rPr>
        <w:t>Set a rate, subject to any limitation prescribed by the minister by regulation, at which penalties may be imposed in respect of tax arrears; and</w:t>
      </w:r>
    </w:p>
    <w:p w:rsidR="00490D17" w:rsidRDefault="00490D17" w:rsidP="00490D17">
      <w:pPr>
        <w:pStyle w:val="ListParagraph"/>
        <w:ind w:left="1080"/>
        <w:rPr>
          <w:rFonts w:ascii="Arial" w:hAnsi="Arial" w:cs="Arial"/>
          <w:sz w:val="22"/>
          <w:szCs w:val="22"/>
        </w:rPr>
      </w:pPr>
    </w:p>
    <w:p w:rsidR="00AB5164" w:rsidRDefault="00AB5164" w:rsidP="00AB5164">
      <w:pPr>
        <w:pStyle w:val="ListParagraph"/>
        <w:numPr>
          <w:ilvl w:val="0"/>
          <w:numId w:val="3"/>
        </w:numPr>
        <w:rPr>
          <w:rFonts w:ascii="Arial" w:hAnsi="Arial" w:cs="Arial"/>
          <w:sz w:val="22"/>
          <w:szCs w:val="22"/>
        </w:rPr>
      </w:pPr>
      <w:r>
        <w:rPr>
          <w:rFonts w:ascii="Arial" w:hAnsi="Arial" w:cs="Arial"/>
          <w:sz w:val="22"/>
          <w:szCs w:val="22"/>
        </w:rPr>
        <w:t>Impose penalties at that rate.</w:t>
      </w:r>
    </w:p>
    <w:p w:rsidR="00E42A9D" w:rsidRPr="0004544A" w:rsidRDefault="00E42A9D" w:rsidP="00E42A9D">
      <w:pPr>
        <w:rPr>
          <w:rFonts w:ascii="Arial" w:hAnsi="Arial" w:cs="Arial"/>
          <w:sz w:val="22"/>
          <w:szCs w:val="22"/>
        </w:rPr>
      </w:pPr>
    </w:p>
    <w:p w:rsidR="00E42A9D" w:rsidRDefault="00E42A9D" w:rsidP="00E42A9D">
      <w:pPr>
        <w:rPr>
          <w:rFonts w:ascii="Arial" w:hAnsi="Arial" w:cs="Arial"/>
          <w:sz w:val="22"/>
          <w:szCs w:val="22"/>
        </w:rPr>
      </w:pPr>
      <w:r w:rsidRPr="0004544A">
        <w:rPr>
          <w:rFonts w:ascii="Arial" w:hAnsi="Arial" w:cs="Arial"/>
          <w:b/>
          <w:sz w:val="22"/>
          <w:szCs w:val="22"/>
        </w:rPr>
        <w:t xml:space="preserve">AND WHEREAS </w:t>
      </w:r>
      <w:r w:rsidR="004B228E">
        <w:rPr>
          <w:rFonts w:ascii="Arial" w:hAnsi="Arial" w:cs="Arial"/>
          <w:sz w:val="22"/>
          <w:szCs w:val="22"/>
        </w:rPr>
        <w:t>the Municipality of Clanwilliam-Erickson</w:t>
      </w:r>
      <w:r w:rsidRPr="0004544A">
        <w:rPr>
          <w:rFonts w:ascii="Arial" w:hAnsi="Arial" w:cs="Arial"/>
          <w:sz w:val="22"/>
          <w:szCs w:val="22"/>
        </w:rPr>
        <w:t xml:space="preserve"> has made estimates of all sums required for the lawful purposes of the corporation for the </w:t>
      </w:r>
      <w:r w:rsidRPr="00AA22EE">
        <w:rPr>
          <w:rFonts w:ascii="Arial" w:hAnsi="Arial" w:cs="Arial"/>
          <w:sz w:val="22"/>
          <w:szCs w:val="22"/>
        </w:rPr>
        <w:t xml:space="preserve">year </w:t>
      </w:r>
      <w:r w:rsidR="004B228E" w:rsidRPr="00AA22EE">
        <w:rPr>
          <w:rFonts w:ascii="Arial" w:hAnsi="Arial" w:cs="Arial"/>
          <w:sz w:val="22"/>
          <w:szCs w:val="22"/>
        </w:rPr>
        <w:t>20</w:t>
      </w:r>
      <w:r w:rsidR="00F06098">
        <w:rPr>
          <w:rFonts w:ascii="Arial" w:hAnsi="Arial" w:cs="Arial"/>
          <w:sz w:val="22"/>
          <w:szCs w:val="22"/>
        </w:rPr>
        <w:t>2</w:t>
      </w:r>
      <w:r w:rsidR="002E714F">
        <w:rPr>
          <w:rFonts w:ascii="Arial" w:hAnsi="Arial" w:cs="Arial"/>
          <w:sz w:val="22"/>
          <w:szCs w:val="22"/>
        </w:rPr>
        <w:t>3</w:t>
      </w:r>
      <w:r w:rsidRPr="00AA22EE">
        <w:rPr>
          <w:rFonts w:ascii="Arial" w:hAnsi="Arial" w:cs="Arial"/>
          <w:sz w:val="22"/>
          <w:szCs w:val="22"/>
        </w:rPr>
        <w:t xml:space="preserve"> which</w:t>
      </w:r>
      <w:r w:rsidRPr="0004544A">
        <w:rPr>
          <w:rFonts w:ascii="Arial" w:hAnsi="Arial" w:cs="Arial"/>
          <w:sz w:val="22"/>
          <w:szCs w:val="22"/>
        </w:rPr>
        <w:t xml:space="preserve"> rates are attached hereto as Schedule “A”</w:t>
      </w:r>
      <w:r w:rsidR="00AB5164">
        <w:rPr>
          <w:rFonts w:ascii="Arial" w:hAnsi="Arial" w:cs="Arial"/>
          <w:sz w:val="22"/>
          <w:szCs w:val="22"/>
        </w:rPr>
        <w:t xml:space="preserve"> and form part of this by-law</w:t>
      </w:r>
      <w:r w:rsidRPr="0004544A">
        <w:rPr>
          <w:rFonts w:ascii="Arial" w:hAnsi="Arial" w:cs="Arial"/>
          <w:sz w:val="22"/>
          <w:szCs w:val="22"/>
        </w:rPr>
        <w:t>;</w:t>
      </w:r>
    </w:p>
    <w:p w:rsidR="00AB5164" w:rsidRDefault="00AB5164" w:rsidP="00E42A9D">
      <w:pPr>
        <w:rPr>
          <w:rFonts w:ascii="Arial" w:hAnsi="Arial" w:cs="Arial"/>
          <w:sz w:val="22"/>
          <w:szCs w:val="22"/>
        </w:rPr>
      </w:pPr>
    </w:p>
    <w:p w:rsidR="00AB5164" w:rsidRPr="00AB5164" w:rsidRDefault="00AB5164" w:rsidP="00E42A9D">
      <w:pPr>
        <w:rPr>
          <w:rFonts w:ascii="Arial" w:hAnsi="Arial" w:cs="Arial"/>
          <w:sz w:val="22"/>
          <w:szCs w:val="22"/>
        </w:rPr>
      </w:pPr>
      <w:r>
        <w:rPr>
          <w:rFonts w:ascii="Arial" w:hAnsi="Arial" w:cs="Arial"/>
          <w:b/>
          <w:sz w:val="22"/>
          <w:szCs w:val="22"/>
        </w:rPr>
        <w:t xml:space="preserve">AND WHEREAS </w:t>
      </w:r>
      <w:r>
        <w:rPr>
          <w:rFonts w:ascii="Arial" w:hAnsi="Arial" w:cs="Arial"/>
          <w:sz w:val="22"/>
          <w:szCs w:val="22"/>
        </w:rPr>
        <w:t xml:space="preserve">it is necessary by by-law or by-laws to levy a rate or rates of so much on the dollar upon the assessed value of all </w:t>
      </w:r>
      <w:r w:rsidR="008D114A">
        <w:rPr>
          <w:rFonts w:ascii="Arial" w:hAnsi="Arial" w:cs="Arial"/>
          <w:sz w:val="22"/>
          <w:szCs w:val="22"/>
        </w:rPr>
        <w:t>rat</w:t>
      </w:r>
      <w:r>
        <w:rPr>
          <w:rFonts w:ascii="Arial" w:hAnsi="Arial" w:cs="Arial"/>
          <w:sz w:val="22"/>
          <w:szCs w:val="22"/>
        </w:rPr>
        <w:t>able property liable therefore in the Municipality as the council deems sufficient to raise the sums required for the lawful purposes of the corporation as shown by the said estimates;</w:t>
      </w:r>
    </w:p>
    <w:p w:rsidR="00AB5164" w:rsidRDefault="00AB5164" w:rsidP="00E42A9D">
      <w:pPr>
        <w:rPr>
          <w:rFonts w:ascii="Arial" w:hAnsi="Arial" w:cs="Arial"/>
          <w:b/>
          <w:sz w:val="22"/>
          <w:szCs w:val="22"/>
        </w:rPr>
      </w:pPr>
    </w:p>
    <w:p w:rsidR="008D114A" w:rsidRDefault="0063154E" w:rsidP="00E42A9D">
      <w:pPr>
        <w:rPr>
          <w:rFonts w:ascii="Arial" w:hAnsi="Arial" w:cs="Arial"/>
          <w:sz w:val="22"/>
          <w:szCs w:val="22"/>
        </w:rPr>
      </w:pPr>
      <w:r>
        <w:rPr>
          <w:rFonts w:ascii="Arial" w:hAnsi="Arial" w:cs="Arial"/>
          <w:b/>
          <w:sz w:val="22"/>
          <w:szCs w:val="22"/>
        </w:rPr>
        <w:t xml:space="preserve">AND WHEREAS </w:t>
      </w:r>
      <w:r>
        <w:rPr>
          <w:rFonts w:ascii="Arial" w:hAnsi="Arial" w:cs="Arial"/>
          <w:sz w:val="22"/>
          <w:szCs w:val="22"/>
        </w:rPr>
        <w:t xml:space="preserve">the assessed value of the </w:t>
      </w:r>
      <w:r w:rsidR="00EB69CB">
        <w:rPr>
          <w:rFonts w:ascii="Arial" w:hAnsi="Arial" w:cs="Arial"/>
          <w:sz w:val="22"/>
          <w:szCs w:val="22"/>
        </w:rPr>
        <w:t>ratable</w:t>
      </w:r>
      <w:r>
        <w:rPr>
          <w:rFonts w:ascii="Arial" w:hAnsi="Arial" w:cs="Arial"/>
          <w:sz w:val="22"/>
          <w:szCs w:val="22"/>
        </w:rPr>
        <w:t xml:space="preserve"> property within the Municipality of Clanwilliam-Erickson, according to the last revised assessment roll thereof for General Municipal </w:t>
      </w:r>
      <w:r w:rsidRPr="00EB69CB">
        <w:rPr>
          <w:rFonts w:ascii="Arial" w:hAnsi="Arial" w:cs="Arial"/>
          <w:sz w:val="22"/>
          <w:szCs w:val="22"/>
        </w:rPr>
        <w:t xml:space="preserve">purposes </w:t>
      </w:r>
      <w:r w:rsidRPr="007D6D20">
        <w:rPr>
          <w:rFonts w:ascii="Arial" w:hAnsi="Arial" w:cs="Arial"/>
          <w:sz w:val="22"/>
          <w:szCs w:val="22"/>
        </w:rPr>
        <w:t xml:space="preserve">is </w:t>
      </w:r>
      <w:r w:rsidR="00057504" w:rsidRPr="007D6D20">
        <w:rPr>
          <w:rFonts w:ascii="Arial" w:hAnsi="Arial" w:cs="Arial"/>
          <w:b/>
          <w:sz w:val="22"/>
          <w:szCs w:val="22"/>
        </w:rPr>
        <w:t>$</w:t>
      </w:r>
      <w:r w:rsidR="003D6A5F">
        <w:rPr>
          <w:rFonts w:ascii="Arial" w:hAnsi="Arial" w:cs="Arial"/>
          <w:b/>
          <w:sz w:val="22"/>
          <w:szCs w:val="22"/>
        </w:rPr>
        <w:t>68,713,460</w:t>
      </w:r>
      <w:r w:rsidR="00057504" w:rsidRPr="009C17EF">
        <w:rPr>
          <w:rFonts w:ascii="Arial" w:hAnsi="Arial" w:cs="Arial"/>
          <w:sz w:val="22"/>
          <w:szCs w:val="22"/>
        </w:rPr>
        <w:t>;</w:t>
      </w:r>
      <w:r w:rsidR="00E42A9D" w:rsidRPr="009C17EF">
        <w:rPr>
          <w:rFonts w:ascii="Arial" w:hAnsi="Arial" w:cs="Arial"/>
          <w:sz w:val="22"/>
          <w:szCs w:val="22"/>
        </w:rPr>
        <w:t xml:space="preserve"> </w:t>
      </w:r>
      <w:r w:rsidR="00E42A9D" w:rsidRPr="0004544A">
        <w:rPr>
          <w:rFonts w:ascii="Arial" w:hAnsi="Arial" w:cs="Arial"/>
          <w:sz w:val="22"/>
          <w:szCs w:val="22"/>
        </w:rPr>
        <w:t xml:space="preserve">    </w:t>
      </w:r>
    </w:p>
    <w:p w:rsidR="008D114A" w:rsidRDefault="008D114A" w:rsidP="00E42A9D">
      <w:pPr>
        <w:rPr>
          <w:rFonts w:ascii="Arial" w:hAnsi="Arial" w:cs="Arial"/>
          <w:sz w:val="22"/>
          <w:szCs w:val="22"/>
        </w:rPr>
      </w:pPr>
    </w:p>
    <w:p w:rsidR="008D114A" w:rsidRPr="0004544A" w:rsidRDefault="008D114A" w:rsidP="008D114A">
      <w:pPr>
        <w:rPr>
          <w:rFonts w:ascii="Arial" w:hAnsi="Arial" w:cs="Arial"/>
          <w:sz w:val="22"/>
          <w:szCs w:val="22"/>
        </w:rPr>
      </w:pPr>
      <w:r>
        <w:rPr>
          <w:rFonts w:ascii="Arial" w:hAnsi="Arial" w:cs="Arial"/>
          <w:b/>
          <w:sz w:val="22"/>
          <w:szCs w:val="22"/>
        </w:rPr>
        <w:t xml:space="preserve">AND WHEREAS </w:t>
      </w:r>
      <w:r>
        <w:rPr>
          <w:rFonts w:ascii="Arial" w:hAnsi="Arial" w:cs="Arial"/>
          <w:sz w:val="22"/>
          <w:szCs w:val="22"/>
        </w:rPr>
        <w:t xml:space="preserve">the assessed value of the ratable property within the Municipality of Clanwilliam-Erickson, according to the last revised assessment roll thereof for Education Support Levy – other property is </w:t>
      </w:r>
      <w:r w:rsidR="00BE6751">
        <w:rPr>
          <w:rFonts w:ascii="Arial" w:hAnsi="Arial" w:cs="Arial"/>
          <w:b/>
          <w:sz w:val="22"/>
          <w:szCs w:val="22"/>
        </w:rPr>
        <w:t>$</w:t>
      </w:r>
      <w:r w:rsidR="003D6A5F">
        <w:rPr>
          <w:rFonts w:ascii="Arial" w:hAnsi="Arial" w:cs="Arial"/>
          <w:b/>
          <w:sz w:val="22"/>
          <w:szCs w:val="22"/>
        </w:rPr>
        <w:t>2,572,590</w:t>
      </w:r>
      <w:r w:rsidRPr="009C17EF">
        <w:rPr>
          <w:rFonts w:ascii="Arial" w:hAnsi="Arial" w:cs="Arial"/>
          <w:sz w:val="22"/>
          <w:szCs w:val="22"/>
        </w:rPr>
        <w:t xml:space="preserve">; </w:t>
      </w:r>
      <w:r w:rsidRPr="0004544A">
        <w:rPr>
          <w:rFonts w:ascii="Arial" w:hAnsi="Arial" w:cs="Arial"/>
          <w:sz w:val="22"/>
          <w:szCs w:val="22"/>
        </w:rPr>
        <w:t xml:space="preserve">                                  </w:t>
      </w:r>
    </w:p>
    <w:p w:rsidR="008D114A" w:rsidRDefault="008D114A" w:rsidP="008D114A">
      <w:pPr>
        <w:rPr>
          <w:rFonts w:ascii="Arial" w:hAnsi="Arial" w:cs="Arial"/>
          <w:b/>
          <w:sz w:val="22"/>
          <w:szCs w:val="22"/>
        </w:rPr>
      </w:pPr>
    </w:p>
    <w:p w:rsidR="008D114A" w:rsidRPr="0004544A" w:rsidRDefault="008D114A" w:rsidP="008D114A">
      <w:pPr>
        <w:rPr>
          <w:rFonts w:ascii="Arial" w:hAnsi="Arial" w:cs="Arial"/>
          <w:sz w:val="22"/>
          <w:szCs w:val="22"/>
        </w:rPr>
      </w:pPr>
      <w:r>
        <w:rPr>
          <w:rFonts w:ascii="Arial" w:hAnsi="Arial" w:cs="Arial"/>
          <w:b/>
          <w:sz w:val="22"/>
          <w:szCs w:val="22"/>
        </w:rPr>
        <w:t xml:space="preserve">AND WHEREAS </w:t>
      </w:r>
      <w:r>
        <w:rPr>
          <w:rFonts w:ascii="Arial" w:hAnsi="Arial" w:cs="Arial"/>
          <w:sz w:val="22"/>
          <w:szCs w:val="22"/>
        </w:rPr>
        <w:t xml:space="preserve">the assessed value of the ratable property within the Municipality of Clanwilliam-Erickson, according to the last revised assessment roll thereof for Special School Levy – Rolling River S.D is </w:t>
      </w:r>
      <w:r>
        <w:rPr>
          <w:rFonts w:ascii="Arial" w:hAnsi="Arial" w:cs="Arial"/>
          <w:b/>
          <w:sz w:val="22"/>
          <w:szCs w:val="22"/>
        </w:rPr>
        <w:t>$</w:t>
      </w:r>
      <w:r w:rsidR="003D6A5F">
        <w:rPr>
          <w:rFonts w:ascii="Arial" w:hAnsi="Arial" w:cs="Arial"/>
          <w:b/>
          <w:sz w:val="22"/>
          <w:szCs w:val="22"/>
        </w:rPr>
        <w:t>67,583,520</w:t>
      </w:r>
      <w:r w:rsidRPr="009C17EF">
        <w:rPr>
          <w:rFonts w:ascii="Arial" w:hAnsi="Arial" w:cs="Arial"/>
          <w:sz w:val="22"/>
          <w:szCs w:val="22"/>
        </w:rPr>
        <w:t xml:space="preserve">; </w:t>
      </w:r>
      <w:r w:rsidRPr="0004544A">
        <w:rPr>
          <w:rFonts w:ascii="Arial" w:hAnsi="Arial" w:cs="Arial"/>
          <w:sz w:val="22"/>
          <w:szCs w:val="22"/>
        </w:rPr>
        <w:t xml:space="preserve">                                        </w:t>
      </w:r>
    </w:p>
    <w:p w:rsidR="00E42A9D" w:rsidRPr="0004544A" w:rsidRDefault="00E42A9D" w:rsidP="00E42A9D">
      <w:pPr>
        <w:rPr>
          <w:rFonts w:ascii="Arial" w:hAnsi="Arial" w:cs="Arial"/>
          <w:sz w:val="22"/>
          <w:szCs w:val="22"/>
        </w:rPr>
      </w:pPr>
      <w:r w:rsidRPr="0004544A">
        <w:rPr>
          <w:rFonts w:ascii="Arial" w:hAnsi="Arial" w:cs="Arial"/>
          <w:sz w:val="22"/>
          <w:szCs w:val="22"/>
        </w:rPr>
        <w:t xml:space="preserve">                        </w:t>
      </w:r>
    </w:p>
    <w:p w:rsidR="00E42A9D" w:rsidRPr="0004544A" w:rsidRDefault="00E42A9D" w:rsidP="00E42A9D">
      <w:pPr>
        <w:rPr>
          <w:rFonts w:ascii="Arial" w:hAnsi="Arial" w:cs="Arial"/>
          <w:sz w:val="22"/>
          <w:szCs w:val="22"/>
        </w:rPr>
      </w:pPr>
      <w:r w:rsidRPr="0004544A">
        <w:rPr>
          <w:rFonts w:ascii="Arial" w:hAnsi="Arial" w:cs="Arial"/>
          <w:sz w:val="22"/>
          <w:szCs w:val="22"/>
        </w:rPr>
        <w:t xml:space="preserve"> </w:t>
      </w:r>
    </w:p>
    <w:p w:rsidR="00E42A9D" w:rsidRPr="0004544A" w:rsidRDefault="00E42A9D" w:rsidP="00E42A9D">
      <w:pPr>
        <w:rPr>
          <w:rFonts w:ascii="Arial" w:hAnsi="Arial" w:cs="Arial"/>
          <w:sz w:val="22"/>
          <w:szCs w:val="22"/>
        </w:rPr>
      </w:pPr>
      <w:r w:rsidRPr="0004544A">
        <w:rPr>
          <w:rFonts w:ascii="Arial" w:hAnsi="Arial" w:cs="Arial"/>
          <w:b/>
          <w:sz w:val="22"/>
          <w:szCs w:val="22"/>
        </w:rPr>
        <w:t xml:space="preserve">AND WHEREAS </w:t>
      </w:r>
      <w:r w:rsidRPr="0004544A">
        <w:rPr>
          <w:rFonts w:ascii="Arial" w:hAnsi="Arial" w:cs="Arial"/>
          <w:sz w:val="22"/>
          <w:szCs w:val="22"/>
        </w:rPr>
        <w:t>it is necessary to fix the rates of taxation for the aforesaid purposes and the time for payment of all rates and taxes so fixed and levied;</w:t>
      </w:r>
    </w:p>
    <w:p w:rsidR="00E42A9D" w:rsidRPr="0004544A" w:rsidRDefault="00E42A9D" w:rsidP="00E42A9D">
      <w:pPr>
        <w:rPr>
          <w:rFonts w:ascii="Arial" w:hAnsi="Arial" w:cs="Arial"/>
          <w:sz w:val="22"/>
          <w:szCs w:val="22"/>
        </w:rPr>
      </w:pPr>
    </w:p>
    <w:p w:rsidR="00E42A9D" w:rsidRDefault="00E42A9D" w:rsidP="00E42A9D">
      <w:pPr>
        <w:rPr>
          <w:rFonts w:ascii="Arial" w:hAnsi="Arial" w:cs="Arial"/>
          <w:sz w:val="22"/>
          <w:szCs w:val="22"/>
        </w:rPr>
      </w:pPr>
      <w:r w:rsidRPr="0004544A">
        <w:rPr>
          <w:rFonts w:ascii="Arial" w:hAnsi="Arial" w:cs="Arial"/>
          <w:b/>
          <w:sz w:val="22"/>
          <w:szCs w:val="22"/>
        </w:rPr>
        <w:t xml:space="preserve">NOW THEREFORE BE IT AND IT IS HEREBY ENACTED </w:t>
      </w:r>
      <w:r w:rsidRPr="0004544A">
        <w:rPr>
          <w:rFonts w:ascii="Arial" w:hAnsi="Arial" w:cs="Arial"/>
          <w:sz w:val="22"/>
          <w:szCs w:val="22"/>
        </w:rPr>
        <w:t xml:space="preserve">as </w:t>
      </w:r>
      <w:r w:rsidR="00057504">
        <w:rPr>
          <w:rFonts w:ascii="Arial" w:hAnsi="Arial" w:cs="Arial"/>
          <w:sz w:val="22"/>
          <w:szCs w:val="22"/>
        </w:rPr>
        <w:t>a by-law of the Municipality of Clanwilliam-Erickson</w:t>
      </w:r>
      <w:r w:rsidRPr="0004544A">
        <w:rPr>
          <w:rFonts w:ascii="Arial" w:hAnsi="Arial" w:cs="Arial"/>
          <w:sz w:val="22"/>
          <w:szCs w:val="22"/>
        </w:rPr>
        <w:t xml:space="preserve"> in Council duly assembled as follows:</w:t>
      </w:r>
    </w:p>
    <w:p w:rsidR="003D74D3" w:rsidRDefault="003D74D3" w:rsidP="00E42A9D">
      <w:pPr>
        <w:rPr>
          <w:rFonts w:ascii="Arial" w:hAnsi="Arial" w:cs="Arial"/>
          <w:sz w:val="22"/>
          <w:szCs w:val="22"/>
        </w:rPr>
      </w:pPr>
    </w:p>
    <w:p w:rsidR="003D74D3" w:rsidRPr="003D74D3" w:rsidRDefault="003D74D3" w:rsidP="003D74D3">
      <w:pPr>
        <w:jc w:val="center"/>
        <w:rPr>
          <w:rFonts w:ascii="Arial" w:hAnsi="Arial" w:cs="Arial"/>
          <w:b/>
          <w:sz w:val="22"/>
          <w:szCs w:val="22"/>
        </w:rPr>
      </w:pPr>
      <w:r w:rsidRPr="003D74D3">
        <w:rPr>
          <w:rFonts w:ascii="Arial" w:hAnsi="Arial" w:cs="Arial"/>
          <w:b/>
          <w:sz w:val="22"/>
          <w:szCs w:val="22"/>
        </w:rPr>
        <w:t>ESTIMATES</w:t>
      </w:r>
    </w:p>
    <w:p w:rsidR="003D74D3" w:rsidRDefault="003D74D3" w:rsidP="00E42A9D">
      <w:pPr>
        <w:rPr>
          <w:rFonts w:ascii="Arial" w:hAnsi="Arial" w:cs="Arial"/>
          <w:sz w:val="22"/>
          <w:szCs w:val="22"/>
        </w:rPr>
      </w:pPr>
    </w:p>
    <w:p w:rsidR="003D74D3" w:rsidRDefault="003D74D3" w:rsidP="003D74D3">
      <w:pPr>
        <w:pStyle w:val="ListParagraph"/>
        <w:numPr>
          <w:ilvl w:val="0"/>
          <w:numId w:val="4"/>
        </w:numPr>
        <w:rPr>
          <w:rFonts w:ascii="Arial" w:hAnsi="Arial" w:cs="Arial"/>
          <w:sz w:val="22"/>
          <w:szCs w:val="22"/>
        </w:rPr>
      </w:pPr>
      <w:r>
        <w:rPr>
          <w:rFonts w:ascii="Arial" w:hAnsi="Arial" w:cs="Arial"/>
          <w:b/>
          <w:sz w:val="22"/>
          <w:szCs w:val="22"/>
        </w:rPr>
        <w:t>THAT</w:t>
      </w:r>
      <w:r>
        <w:rPr>
          <w:rFonts w:ascii="Arial" w:hAnsi="Arial" w:cs="Arial"/>
          <w:sz w:val="22"/>
          <w:szCs w:val="22"/>
        </w:rPr>
        <w:t xml:space="preserve"> the Financial Plan of the Council of the Municipality of Clanwilliam-Erickson of all sums required for the lawful purposes of t</w:t>
      </w:r>
      <w:r w:rsidR="00CE53F1">
        <w:rPr>
          <w:rFonts w:ascii="Arial" w:hAnsi="Arial" w:cs="Arial"/>
          <w:sz w:val="22"/>
          <w:szCs w:val="22"/>
        </w:rPr>
        <w:t>he corporation for the year 202</w:t>
      </w:r>
      <w:r w:rsidR="00A02D4B">
        <w:rPr>
          <w:rFonts w:ascii="Arial" w:hAnsi="Arial" w:cs="Arial"/>
          <w:sz w:val="22"/>
          <w:szCs w:val="22"/>
        </w:rPr>
        <w:t>3</w:t>
      </w:r>
      <w:r>
        <w:rPr>
          <w:rFonts w:ascii="Arial" w:hAnsi="Arial" w:cs="Arial"/>
          <w:sz w:val="22"/>
          <w:szCs w:val="22"/>
        </w:rPr>
        <w:t xml:space="preserve"> as set forth in Schedule ”A” hereto attached and identified by the signature of the Officers are hereby approved and adopted.</w:t>
      </w:r>
    </w:p>
    <w:p w:rsidR="003D74D3" w:rsidRDefault="003D74D3" w:rsidP="003D74D3">
      <w:pPr>
        <w:pStyle w:val="ListParagraph"/>
        <w:rPr>
          <w:rFonts w:ascii="Arial" w:hAnsi="Arial" w:cs="Arial"/>
          <w:sz w:val="22"/>
          <w:szCs w:val="22"/>
        </w:rPr>
      </w:pPr>
    </w:p>
    <w:p w:rsidR="003D74D3" w:rsidRDefault="003D74D3" w:rsidP="003D74D3">
      <w:pPr>
        <w:pStyle w:val="ListParagraph"/>
        <w:rPr>
          <w:rFonts w:ascii="Arial" w:hAnsi="Arial" w:cs="Arial"/>
          <w:sz w:val="22"/>
          <w:szCs w:val="22"/>
        </w:rPr>
      </w:pPr>
    </w:p>
    <w:p w:rsidR="003D74D3" w:rsidRPr="003D74D3" w:rsidRDefault="003D74D3" w:rsidP="003D74D3">
      <w:pPr>
        <w:pStyle w:val="ListParagraph"/>
        <w:jc w:val="center"/>
        <w:rPr>
          <w:rFonts w:ascii="Arial" w:hAnsi="Arial" w:cs="Arial"/>
          <w:b/>
          <w:sz w:val="22"/>
          <w:szCs w:val="22"/>
        </w:rPr>
      </w:pPr>
      <w:r>
        <w:rPr>
          <w:rFonts w:ascii="Arial" w:hAnsi="Arial" w:cs="Arial"/>
          <w:b/>
          <w:sz w:val="22"/>
          <w:szCs w:val="22"/>
        </w:rPr>
        <w:lastRenderedPageBreak/>
        <w:t>REQUISITION PURPOSES</w:t>
      </w:r>
    </w:p>
    <w:p w:rsidR="003D74D3" w:rsidRDefault="003D74D3" w:rsidP="003D74D3">
      <w:pPr>
        <w:pStyle w:val="ListParagraph"/>
        <w:rPr>
          <w:rFonts w:ascii="Arial" w:hAnsi="Arial" w:cs="Arial"/>
          <w:sz w:val="22"/>
          <w:szCs w:val="22"/>
        </w:rPr>
      </w:pPr>
    </w:p>
    <w:p w:rsidR="003D74D3" w:rsidRDefault="003D74D3" w:rsidP="003D74D3">
      <w:pPr>
        <w:pStyle w:val="ListParagraph"/>
        <w:numPr>
          <w:ilvl w:val="0"/>
          <w:numId w:val="4"/>
        </w:numPr>
        <w:rPr>
          <w:rFonts w:ascii="Arial" w:hAnsi="Arial" w:cs="Arial"/>
          <w:sz w:val="22"/>
          <w:szCs w:val="22"/>
        </w:rPr>
      </w:pPr>
      <w:r>
        <w:rPr>
          <w:rFonts w:ascii="Arial" w:hAnsi="Arial" w:cs="Arial"/>
          <w:b/>
          <w:sz w:val="22"/>
          <w:szCs w:val="22"/>
        </w:rPr>
        <w:t>THAT</w:t>
      </w:r>
      <w:r>
        <w:rPr>
          <w:rFonts w:ascii="Arial" w:hAnsi="Arial" w:cs="Arial"/>
          <w:sz w:val="22"/>
          <w:szCs w:val="22"/>
        </w:rPr>
        <w:t xml:space="preserve"> the following respective rates of so much on the dollar be and are</w:t>
      </w:r>
      <w:r w:rsidR="00CE53F1">
        <w:rPr>
          <w:rFonts w:ascii="Arial" w:hAnsi="Arial" w:cs="Arial"/>
          <w:sz w:val="22"/>
          <w:szCs w:val="22"/>
        </w:rPr>
        <w:t xml:space="preserve"> here</w:t>
      </w:r>
      <w:r w:rsidR="00944BAC">
        <w:rPr>
          <w:rFonts w:ascii="Arial" w:hAnsi="Arial" w:cs="Arial"/>
          <w:sz w:val="22"/>
          <w:szCs w:val="22"/>
        </w:rPr>
        <w:t>by levied for the year 2023</w:t>
      </w:r>
      <w:r>
        <w:rPr>
          <w:rFonts w:ascii="Arial" w:hAnsi="Arial" w:cs="Arial"/>
          <w:sz w:val="22"/>
          <w:szCs w:val="22"/>
        </w:rPr>
        <w:t xml:space="preserve"> upon the assessed value of all ratable property in the Municipality respectively liable therefore in accordance to the last revised assessment roll of general and personal property thereof, to raise the sum for the uncontrollable purposes of the Municipality of Clanwilliam-Erickson, which said rates, assessed values and sums required are set out in Schedule “A”, </w:t>
      </w:r>
      <w:proofErr w:type="spellStart"/>
      <w:r>
        <w:rPr>
          <w:rFonts w:ascii="Arial" w:hAnsi="Arial" w:cs="Arial"/>
          <w:sz w:val="22"/>
          <w:szCs w:val="22"/>
        </w:rPr>
        <w:t>viz</w:t>
      </w:r>
      <w:proofErr w:type="spellEnd"/>
      <w:r>
        <w:rPr>
          <w:rFonts w:ascii="Arial" w:hAnsi="Arial" w:cs="Arial"/>
          <w:sz w:val="22"/>
          <w:szCs w:val="22"/>
        </w:rPr>
        <w:t>;</w:t>
      </w:r>
    </w:p>
    <w:p w:rsidR="003D74D3" w:rsidRDefault="003D74D3" w:rsidP="003D74D3">
      <w:pPr>
        <w:pStyle w:val="ListParagraph"/>
        <w:ind w:left="1080"/>
        <w:rPr>
          <w:rFonts w:ascii="Arial" w:hAnsi="Arial" w:cs="Arial"/>
          <w:sz w:val="22"/>
          <w:szCs w:val="22"/>
        </w:rPr>
      </w:pPr>
    </w:p>
    <w:p w:rsidR="003D74D3" w:rsidRDefault="003D74D3" w:rsidP="003D74D3">
      <w:pPr>
        <w:pStyle w:val="ListParagraph"/>
        <w:numPr>
          <w:ilvl w:val="0"/>
          <w:numId w:val="5"/>
        </w:numPr>
        <w:rPr>
          <w:rFonts w:ascii="Arial" w:hAnsi="Arial" w:cs="Arial"/>
          <w:sz w:val="22"/>
          <w:szCs w:val="22"/>
        </w:rPr>
      </w:pPr>
      <w:r>
        <w:rPr>
          <w:rFonts w:ascii="Arial" w:hAnsi="Arial" w:cs="Arial"/>
          <w:sz w:val="22"/>
          <w:szCs w:val="22"/>
        </w:rPr>
        <w:t xml:space="preserve">a foundation rate of </w:t>
      </w:r>
      <w:r w:rsidR="00D173F0">
        <w:rPr>
          <w:rFonts w:ascii="Arial" w:hAnsi="Arial" w:cs="Arial"/>
          <w:b/>
          <w:sz w:val="22"/>
          <w:szCs w:val="22"/>
        </w:rPr>
        <w:t>8.</w:t>
      </w:r>
      <w:r w:rsidR="00CE53F1">
        <w:rPr>
          <w:rFonts w:ascii="Arial" w:hAnsi="Arial" w:cs="Arial"/>
          <w:b/>
          <w:sz w:val="22"/>
          <w:szCs w:val="22"/>
        </w:rPr>
        <w:t>14</w:t>
      </w:r>
      <w:r w:rsidR="00D173F0">
        <w:rPr>
          <w:rFonts w:ascii="Arial" w:hAnsi="Arial" w:cs="Arial"/>
          <w:b/>
          <w:sz w:val="22"/>
          <w:szCs w:val="22"/>
        </w:rPr>
        <w:t>0</w:t>
      </w:r>
      <w:r>
        <w:rPr>
          <w:rFonts w:ascii="Arial" w:hAnsi="Arial" w:cs="Arial"/>
          <w:b/>
          <w:sz w:val="22"/>
          <w:szCs w:val="22"/>
        </w:rPr>
        <w:t xml:space="preserve"> </w:t>
      </w:r>
      <w:r>
        <w:rPr>
          <w:rFonts w:ascii="Arial" w:hAnsi="Arial" w:cs="Arial"/>
          <w:sz w:val="22"/>
          <w:szCs w:val="22"/>
        </w:rPr>
        <w:t xml:space="preserve">mills on the dollar, levied under Section 184 of </w:t>
      </w:r>
      <w:r>
        <w:rPr>
          <w:rFonts w:ascii="Arial" w:hAnsi="Arial" w:cs="Arial"/>
          <w:i/>
          <w:sz w:val="22"/>
          <w:szCs w:val="22"/>
        </w:rPr>
        <w:t>The Public Schools Act</w:t>
      </w:r>
      <w:r>
        <w:rPr>
          <w:rFonts w:ascii="Arial" w:hAnsi="Arial" w:cs="Arial"/>
          <w:sz w:val="22"/>
          <w:szCs w:val="22"/>
        </w:rPr>
        <w:t>, to provide for the payment of the Education Support Levy on Other property of the sums respectively as set out in Schedule “A”, attached,</w:t>
      </w:r>
    </w:p>
    <w:p w:rsidR="003D74D3" w:rsidRDefault="003D74D3" w:rsidP="003D74D3">
      <w:pPr>
        <w:pStyle w:val="ListParagraph"/>
        <w:ind w:left="1080"/>
        <w:rPr>
          <w:rFonts w:ascii="Arial" w:hAnsi="Arial" w:cs="Arial"/>
          <w:sz w:val="22"/>
          <w:szCs w:val="22"/>
        </w:rPr>
      </w:pPr>
    </w:p>
    <w:p w:rsidR="003D74D3" w:rsidRDefault="003D74D3" w:rsidP="003D74D3">
      <w:pPr>
        <w:pStyle w:val="ListParagraph"/>
        <w:numPr>
          <w:ilvl w:val="0"/>
          <w:numId w:val="5"/>
        </w:numPr>
        <w:rPr>
          <w:rFonts w:ascii="Arial" w:hAnsi="Arial" w:cs="Arial"/>
          <w:sz w:val="22"/>
          <w:szCs w:val="22"/>
        </w:rPr>
      </w:pPr>
      <w:r>
        <w:rPr>
          <w:rFonts w:ascii="Arial" w:hAnsi="Arial" w:cs="Arial"/>
          <w:sz w:val="22"/>
          <w:szCs w:val="22"/>
        </w:rPr>
        <w:t xml:space="preserve">a foundation rate of </w:t>
      </w:r>
      <w:r w:rsidR="00D173F0">
        <w:rPr>
          <w:rFonts w:ascii="Arial" w:hAnsi="Arial" w:cs="Arial"/>
          <w:b/>
          <w:sz w:val="22"/>
          <w:szCs w:val="22"/>
        </w:rPr>
        <w:t>10.164</w:t>
      </w:r>
      <w:r>
        <w:rPr>
          <w:rFonts w:ascii="Arial" w:hAnsi="Arial" w:cs="Arial"/>
          <w:b/>
          <w:sz w:val="22"/>
          <w:szCs w:val="22"/>
        </w:rPr>
        <w:t xml:space="preserve"> </w:t>
      </w:r>
      <w:r>
        <w:rPr>
          <w:rFonts w:ascii="Arial" w:hAnsi="Arial" w:cs="Arial"/>
          <w:sz w:val="22"/>
          <w:szCs w:val="22"/>
        </w:rPr>
        <w:t xml:space="preserve">mills on the dollar, levied under Section 188 of </w:t>
      </w:r>
      <w:r>
        <w:rPr>
          <w:rFonts w:ascii="Arial" w:hAnsi="Arial" w:cs="Arial"/>
          <w:i/>
          <w:sz w:val="22"/>
          <w:szCs w:val="22"/>
        </w:rPr>
        <w:t>The Public Schools Act</w:t>
      </w:r>
      <w:r>
        <w:rPr>
          <w:rFonts w:ascii="Arial" w:hAnsi="Arial" w:cs="Arial"/>
          <w:sz w:val="22"/>
          <w:szCs w:val="22"/>
        </w:rPr>
        <w:t>, to provide for the payment of the Special School Levy – Rolling River S.D. on property of the sums respectively as set out in Schedule “A”, attached,</w:t>
      </w:r>
    </w:p>
    <w:p w:rsidR="003D74D3" w:rsidRPr="003D74D3" w:rsidRDefault="003D74D3" w:rsidP="003D74D3">
      <w:pPr>
        <w:pStyle w:val="ListParagraph"/>
        <w:rPr>
          <w:rFonts w:ascii="Arial" w:hAnsi="Arial" w:cs="Arial"/>
          <w:sz w:val="22"/>
          <w:szCs w:val="22"/>
        </w:rPr>
      </w:pPr>
    </w:p>
    <w:p w:rsidR="003D74D3" w:rsidRDefault="003D74D3" w:rsidP="003D74D3">
      <w:pPr>
        <w:pStyle w:val="ListParagraph"/>
        <w:ind w:left="1080"/>
        <w:rPr>
          <w:rFonts w:ascii="Arial" w:hAnsi="Arial" w:cs="Arial"/>
          <w:sz w:val="22"/>
          <w:szCs w:val="22"/>
        </w:rPr>
      </w:pPr>
    </w:p>
    <w:p w:rsidR="00A4700C" w:rsidRDefault="003D74D3" w:rsidP="003D74D3">
      <w:pPr>
        <w:pStyle w:val="ListParagraph"/>
        <w:jc w:val="center"/>
        <w:rPr>
          <w:rFonts w:ascii="Arial" w:hAnsi="Arial" w:cs="Arial"/>
          <w:b/>
          <w:sz w:val="22"/>
          <w:szCs w:val="22"/>
        </w:rPr>
      </w:pPr>
      <w:r>
        <w:rPr>
          <w:rFonts w:ascii="Arial" w:hAnsi="Arial" w:cs="Arial"/>
          <w:b/>
          <w:sz w:val="22"/>
          <w:szCs w:val="22"/>
        </w:rPr>
        <w:t>CONTROLLABLE PURPOSES</w:t>
      </w:r>
    </w:p>
    <w:p w:rsidR="00726CCE" w:rsidRDefault="00726CCE" w:rsidP="003D74D3">
      <w:pPr>
        <w:pStyle w:val="ListParagraph"/>
        <w:jc w:val="center"/>
        <w:rPr>
          <w:rFonts w:ascii="Arial" w:hAnsi="Arial" w:cs="Arial"/>
          <w:b/>
          <w:sz w:val="22"/>
          <w:szCs w:val="22"/>
        </w:rPr>
      </w:pPr>
    </w:p>
    <w:p w:rsidR="00726CCE" w:rsidRPr="00726CCE" w:rsidRDefault="00726CCE" w:rsidP="00726CCE">
      <w:pPr>
        <w:pStyle w:val="ListParagraph"/>
        <w:numPr>
          <w:ilvl w:val="0"/>
          <w:numId w:val="4"/>
        </w:numPr>
        <w:rPr>
          <w:rFonts w:ascii="Arial" w:hAnsi="Arial" w:cs="Arial"/>
          <w:sz w:val="22"/>
          <w:szCs w:val="22"/>
        </w:rPr>
      </w:pPr>
      <w:r>
        <w:rPr>
          <w:rFonts w:ascii="Arial" w:hAnsi="Arial" w:cs="Arial"/>
          <w:b/>
          <w:sz w:val="22"/>
          <w:szCs w:val="22"/>
        </w:rPr>
        <w:t xml:space="preserve">THAT </w:t>
      </w:r>
      <w:r>
        <w:rPr>
          <w:rFonts w:ascii="Arial" w:hAnsi="Arial" w:cs="Arial"/>
          <w:sz w:val="22"/>
          <w:szCs w:val="22"/>
        </w:rPr>
        <w:t>the following respective rates of so much on the dollar be and are</w:t>
      </w:r>
      <w:r w:rsidR="002852CC">
        <w:rPr>
          <w:rFonts w:ascii="Arial" w:hAnsi="Arial" w:cs="Arial"/>
          <w:sz w:val="22"/>
          <w:szCs w:val="22"/>
        </w:rPr>
        <w:t xml:space="preserve"> hereby levied for the year 2023</w:t>
      </w:r>
      <w:r>
        <w:rPr>
          <w:rFonts w:ascii="Arial" w:hAnsi="Arial" w:cs="Arial"/>
          <w:sz w:val="22"/>
          <w:szCs w:val="22"/>
        </w:rPr>
        <w:t xml:space="preserve"> upon assessed value of all ratable property in the </w:t>
      </w:r>
      <w:r w:rsidR="00BD0E3A">
        <w:rPr>
          <w:rFonts w:ascii="Arial" w:hAnsi="Arial" w:cs="Arial"/>
          <w:sz w:val="22"/>
          <w:szCs w:val="22"/>
        </w:rPr>
        <w:t>M</w:t>
      </w:r>
      <w:r>
        <w:rPr>
          <w:rFonts w:ascii="Arial" w:hAnsi="Arial" w:cs="Arial"/>
          <w:sz w:val="22"/>
          <w:szCs w:val="22"/>
        </w:rPr>
        <w:t xml:space="preserve">unicipality respectively liable therefore according to the personal property thereof, to raise the sums required for the controllable purposes of the corporation, which said rates, assessed value and sums required are set out in Schedule “A”, </w:t>
      </w:r>
      <w:proofErr w:type="spellStart"/>
      <w:r>
        <w:rPr>
          <w:rFonts w:ascii="Arial" w:hAnsi="Arial" w:cs="Arial"/>
          <w:sz w:val="22"/>
          <w:szCs w:val="22"/>
        </w:rPr>
        <w:t>viz</w:t>
      </w:r>
      <w:proofErr w:type="spellEnd"/>
      <w:r>
        <w:rPr>
          <w:rFonts w:ascii="Arial" w:hAnsi="Arial" w:cs="Arial"/>
          <w:sz w:val="22"/>
          <w:szCs w:val="22"/>
        </w:rPr>
        <w:t>;</w:t>
      </w:r>
    </w:p>
    <w:p w:rsidR="00726CCE" w:rsidRDefault="00726CCE" w:rsidP="00726CCE">
      <w:pPr>
        <w:pStyle w:val="ListParagraph"/>
        <w:rPr>
          <w:rFonts w:ascii="Arial" w:hAnsi="Arial" w:cs="Arial"/>
          <w:b/>
          <w:sz w:val="22"/>
          <w:szCs w:val="22"/>
        </w:rPr>
      </w:pPr>
    </w:p>
    <w:p w:rsidR="00726CCE" w:rsidRPr="00726CCE" w:rsidRDefault="00726CCE" w:rsidP="00726CCE">
      <w:pPr>
        <w:pStyle w:val="ListParagraph"/>
        <w:rPr>
          <w:rFonts w:ascii="Arial" w:hAnsi="Arial" w:cs="Arial"/>
          <w:b/>
          <w:sz w:val="22"/>
          <w:szCs w:val="22"/>
        </w:rPr>
      </w:pPr>
      <w:r w:rsidRPr="00726CCE">
        <w:rPr>
          <w:rFonts w:ascii="Arial" w:hAnsi="Arial" w:cs="Arial"/>
          <w:b/>
          <w:sz w:val="22"/>
          <w:szCs w:val="22"/>
        </w:rPr>
        <w:t>General Municipal</w:t>
      </w:r>
    </w:p>
    <w:p w:rsidR="00726CCE" w:rsidRDefault="00726CCE" w:rsidP="00726CCE">
      <w:pPr>
        <w:pStyle w:val="ListParagraph"/>
        <w:rPr>
          <w:rFonts w:ascii="Arial" w:hAnsi="Arial" w:cs="Arial"/>
          <w:b/>
          <w:sz w:val="22"/>
          <w:szCs w:val="22"/>
        </w:rPr>
      </w:pPr>
    </w:p>
    <w:p w:rsidR="00993C27" w:rsidRDefault="00E42A9D" w:rsidP="00726CCE">
      <w:pPr>
        <w:pStyle w:val="ListParagraph"/>
        <w:numPr>
          <w:ilvl w:val="0"/>
          <w:numId w:val="6"/>
        </w:numPr>
        <w:rPr>
          <w:rFonts w:ascii="Arial" w:hAnsi="Arial" w:cs="Arial"/>
          <w:sz w:val="22"/>
          <w:szCs w:val="22"/>
        </w:rPr>
      </w:pPr>
      <w:r w:rsidRPr="00726CCE">
        <w:rPr>
          <w:rFonts w:ascii="Arial" w:hAnsi="Arial" w:cs="Arial"/>
          <w:b/>
          <w:sz w:val="22"/>
          <w:szCs w:val="22"/>
        </w:rPr>
        <w:t xml:space="preserve">THAT </w:t>
      </w:r>
      <w:r w:rsidRPr="00726CCE">
        <w:rPr>
          <w:rFonts w:ascii="Arial" w:hAnsi="Arial" w:cs="Arial"/>
          <w:sz w:val="22"/>
          <w:szCs w:val="22"/>
        </w:rPr>
        <w:t>a</w:t>
      </w:r>
      <w:r w:rsidR="00726CCE">
        <w:rPr>
          <w:rFonts w:ascii="Arial" w:hAnsi="Arial" w:cs="Arial"/>
          <w:sz w:val="22"/>
          <w:szCs w:val="22"/>
        </w:rPr>
        <w:t>n</w:t>
      </w:r>
      <w:r w:rsidRPr="00726CCE">
        <w:rPr>
          <w:rFonts w:ascii="Arial" w:hAnsi="Arial" w:cs="Arial"/>
          <w:sz w:val="22"/>
          <w:szCs w:val="22"/>
        </w:rPr>
        <w:t xml:space="preserve"> </w:t>
      </w:r>
      <w:r w:rsidR="00726CCE">
        <w:rPr>
          <w:rFonts w:ascii="Arial" w:hAnsi="Arial" w:cs="Arial"/>
          <w:sz w:val="22"/>
          <w:szCs w:val="22"/>
        </w:rPr>
        <w:t>At Large rate</w:t>
      </w:r>
      <w:r w:rsidRPr="00726CCE">
        <w:rPr>
          <w:rFonts w:ascii="Arial" w:hAnsi="Arial" w:cs="Arial"/>
          <w:sz w:val="22"/>
          <w:szCs w:val="22"/>
        </w:rPr>
        <w:t xml:space="preserve"> of </w:t>
      </w:r>
      <w:r w:rsidR="002852CC">
        <w:rPr>
          <w:rFonts w:ascii="Arial" w:hAnsi="Arial" w:cs="Arial"/>
          <w:b/>
          <w:sz w:val="22"/>
          <w:szCs w:val="22"/>
        </w:rPr>
        <w:t>18.832</w:t>
      </w:r>
      <w:r w:rsidRPr="00726CCE">
        <w:rPr>
          <w:rFonts w:ascii="Arial" w:hAnsi="Arial" w:cs="Arial"/>
          <w:sz w:val="22"/>
          <w:szCs w:val="22"/>
        </w:rPr>
        <w:t xml:space="preserve"> mills on the dollar, made up of the rates in Schedule “A” be hereby levied for the year </w:t>
      </w:r>
      <w:r w:rsidR="003406BD" w:rsidRPr="00726CCE">
        <w:rPr>
          <w:rFonts w:ascii="Arial" w:hAnsi="Arial" w:cs="Arial"/>
          <w:sz w:val="22"/>
          <w:szCs w:val="22"/>
        </w:rPr>
        <w:t>20</w:t>
      </w:r>
      <w:r w:rsidR="002852CC">
        <w:rPr>
          <w:rFonts w:ascii="Arial" w:hAnsi="Arial" w:cs="Arial"/>
          <w:sz w:val="22"/>
          <w:szCs w:val="22"/>
        </w:rPr>
        <w:t>23</w:t>
      </w:r>
      <w:r w:rsidRPr="00726CCE">
        <w:rPr>
          <w:rFonts w:ascii="Arial" w:hAnsi="Arial" w:cs="Arial"/>
          <w:sz w:val="22"/>
          <w:szCs w:val="22"/>
        </w:rPr>
        <w:t xml:space="preserve"> upon the assessed value of all </w:t>
      </w:r>
      <w:r w:rsidR="00C67B78" w:rsidRPr="00726CCE">
        <w:rPr>
          <w:rFonts w:ascii="Arial" w:hAnsi="Arial" w:cs="Arial"/>
          <w:sz w:val="22"/>
          <w:szCs w:val="22"/>
        </w:rPr>
        <w:t>ratable</w:t>
      </w:r>
      <w:r w:rsidRPr="00726CCE">
        <w:rPr>
          <w:rFonts w:ascii="Arial" w:hAnsi="Arial" w:cs="Arial"/>
          <w:sz w:val="22"/>
          <w:szCs w:val="22"/>
        </w:rPr>
        <w:t xml:space="preserve"> pr</w:t>
      </w:r>
      <w:r w:rsidR="003406BD" w:rsidRPr="00726CCE">
        <w:rPr>
          <w:rFonts w:ascii="Arial" w:hAnsi="Arial" w:cs="Arial"/>
          <w:sz w:val="22"/>
          <w:szCs w:val="22"/>
        </w:rPr>
        <w:t>operties in the Municipality of Clanwilliam-Erickson</w:t>
      </w:r>
      <w:r w:rsidRPr="00726CCE">
        <w:rPr>
          <w:rFonts w:ascii="Arial" w:hAnsi="Arial" w:cs="Arial"/>
          <w:sz w:val="22"/>
          <w:szCs w:val="22"/>
        </w:rPr>
        <w:t xml:space="preserve"> liable therefore, according to the latest revised assessment rolls to provide for the amount estimated as required for the general controllable purposes of the corporation.</w:t>
      </w:r>
      <w:r w:rsidR="00993C27">
        <w:rPr>
          <w:rFonts w:ascii="Arial" w:hAnsi="Arial" w:cs="Arial"/>
          <w:sz w:val="22"/>
          <w:szCs w:val="22"/>
        </w:rPr>
        <w:t xml:space="preserve">  </w:t>
      </w:r>
    </w:p>
    <w:p w:rsidR="00993C27" w:rsidRDefault="00993C27" w:rsidP="00993C27">
      <w:pPr>
        <w:pStyle w:val="ListParagraph"/>
        <w:ind w:left="1080"/>
        <w:rPr>
          <w:rFonts w:ascii="Arial" w:hAnsi="Arial" w:cs="Arial"/>
          <w:sz w:val="22"/>
          <w:szCs w:val="22"/>
        </w:rPr>
      </w:pPr>
    </w:p>
    <w:p w:rsidR="00E42A9D" w:rsidRDefault="00993C27" w:rsidP="00726CCE">
      <w:pPr>
        <w:pStyle w:val="ListParagraph"/>
        <w:numPr>
          <w:ilvl w:val="0"/>
          <w:numId w:val="6"/>
        </w:numPr>
        <w:rPr>
          <w:rFonts w:ascii="Arial" w:hAnsi="Arial" w:cs="Arial"/>
          <w:sz w:val="22"/>
          <w:szCs w:val="22"/>
        </w:rPr>
      </w:pPr>
      <w:r>
        <w:rPr>
          <w:rFonts w:ascii="Arial" w:hAnsi="Arial" w:cs="Arial"/>
          <w:b/>
          <w:sz w:val="22"/>
          <w:szCs w:val="22"/>
        </w:rPr>
        <w:t>THAT</w:t>
      </w:r>
      <w:r>
        <w:rPr>
          <w:rFonts w:ascii="Arial" w:hAnsi="Arial" w:cs="Arial"/>
          <w:sz w:val="22"/>
          <w:szCs w:val="22"/>
        </w:rPr>
        <w:t xml:space="preserve"> the 202</w:t>
      </w:r>
      <w:r w:rsidR="002852CC">
        <w:rPr>
          <w:rFonts w:ascii="Arial" w:hAnsi="Arial" w:cs="Arial"/>
          <w:sz w:val="22"/>
          <w:szCs w:val="22"/>
        </w:rPr>
        <w:t>3</w:t>
      </w:r>
      <w:r>
        <w:rPr>
          <w:rFonts w:ascii="Arial" w:hAnsi="Arial" w:cs="Arial"/>
          <w:sz w:val="22"/>
          <w:szCs w:val="22"/>
        </w:rPr>
        <w:t xml:space="preserve"> Assiniboine West Watershed District levy of </w:t>
      </w:r>
      <w:r w:rsidRPr="00936783">
        <w:rPr>
          <w:rFonts w:ascii="Arial" w:hAnsi="Arial" w:cs="Arial"/>
          <w:sz w:val="22"/>
          <w:szCs w:val="22"/>
        </w:rPr>
        <w:t>$7</w:t>
      </w:r>
      <w:r w:rsidR="002852CC">
        <w:rPr>
          <w:rFonts w:ascii="Arial" w:hAnsi="Arial" w:cs="Arial"/>
          <w:sz w:val="22"/>
          <w:szCs w:val="22"/>
        </w:rPr>
        <w:t xml:space="preserve">,956.22 </w:t>
      </w:r>
      <w:r>
        <w:rPr>
          <w:rFonts w:ascii="Arial" w:hAnsi="Arial" w:cs="Arial"/>
          <w:sz w:val="22"/>
          <w:szCs w:val="22"/>
        </w:rPr>
        <w:t>be inclusive of the At Large mill rate</w:t>
      </w:r>
      <w:r w:rsidR="003A2615">
        <w:rPr>
          <w:rFonts w:ascii="Arial" w:hAnsi="Arial" w:cs="Arial"/>
          <w:sz w:val="22"/>
          <w:szCs w:val="22"/>
        </w:rPr>
        <w:t>.</w:t>
      </w:r>
    </w:p>
    <w:p w:rsidR="00726CCE" w:rsidRDefault="00726CCE" w:rsidP="00726CCE">
      <w:pPr>
        <w:ind w:left="720"/>
        <w:rPr>
          <w:rFonts w:ascii="Arial" w:hAnsi="Arial" w:cs="Arial"/>
          <w:b/>
          <w:sz w:val="22"/>
          <w:szCs w:val="22"/>
        </w:rPr>
      </w:pPr>
    </w:p>
    <w:p w:rsidR="00726CCE" w:rsidRDefault="00726CCE" w:rsidP="00726CCE">
      <w:pPr>
        <w:ind w:left="720"/>
        <w:rPr>
          <w:rFonts w:ascii="Arial" w:hAnsi="Arial" w:cs="Arial"/>
          <w:b/>
          <w:sz w:val="22"/>
          <w:szCs w:val="22"/>
        </w:rPr>
      </w:pPr>
      <w:r>
        <w:rPr>
          <w:rFonts w:ascii="Arial" w:hAnsi="Arial" w:cs="Arial"/>
          <w:b/>
          <w:sz w:val="22"/>
          <w:szCs w:val="22"/>
        </w:rPr>
        <w:t>Special Area</w:t>
      </w:r>
    </w:p>
    <w:p w:rsidR="00726CCE" w:rsidRDefault="00726CCE" w:rsidP="00726CCE">
      <w:pPr>
        <w:ind w:left="720"/>
        <w:rPr>
          <w:rFonts w:ascii="Arial" w:hAnsi="Arial" w:cs="Arial"/>
          <w:b/>
          <w:sz w:val="22"/>
          <w:szCs w:val="22"/>
        </w:rPr>
      </w:pPr>
    </w:p>
    <w:p w:rsidR="00726CCE" w:rsidRDefault="00726CCE" w:rsidP="00726CCE">
      <w:pPr>
        <w:pStyle w:val="ListParagraph"/>
        <w:numPr>
          <w:ilvl w:val="0"/>
          <w:numId w:val="6"/>
        </w:numPr>
        <w:rPr>
          <w:rFonts w:ascii="Arial" w:hAnsi="Arial" w:cs="Arial"/>
          <w:sz w:val="22"/>
          <w:szCs w:val="22"/>
        </w:rPr>
      </w:pPr>
      <w:r>
        <w:rPr>
          <w:rFonts w:ascii="Arial" w:hAnsi="Arial" w:cs="Arial"/>
          <w:b/>
          <w:sz w:val="22"/>
          <w:szCs w:val="22"/>
        </w:rPr>
        <w:t xml:space="preserve">THAT </w:t>
      </w:r>
      <w:r>
        <w:rPr>
          <w:rFonts w:ascii="Arial" w:hAnsi="Arial" w:cs="Arial"/>
          <w:sz w:val="22"/>
          <w:szCs w:val="22"/>
        </w:rPr>
        <w:t xml:space="preserve">an Urban Area (Ward II) rate of </w:t>
      </w:r>
      <w:r w:rsidR="007B7D42">
        <w:rPr>
          <w:rFonts w:ascii="Arial" w:hAnsi="Arial" w:cs="Arial"/>
          <w:b/>
          <w:sz w:val="22"/>
          <w:szCs w:val="22"/>
        </w:rPr>
        <w:t>9.731</w:t>
      </w:r>
      <w:r w:rsidR="00A24750">
        <w:rPr>
          <w:rFonts w:ascii="Arial" w:hAnsi="Arial" w:cs="Arial"/>
          <w:b/>
          <w:sz w:val="22"/>
          <w:szCs w:val="22"/>
        </w:rPr>
        <w:t xml:space="preserve"> </w:t>
      </w:r>
      <w:r>
        <w:rPr>
          <w:rFonts w:ascii="Arial" w:hAnsi="Arial" w:cs="Arial"/>
          <w:sz w:val="22"/>
          <w:szCs w:val="22"/>
        </w:rPr>
        <w:t>mills on the dollar, made up of the rates in Schedule “A” be</w:t>
      </w:r>
      <w:r w:rsidR="00A24750">
        <w:rPr>
          <w:rFonts w:ascii="Arial" w:hAnsi="Arial" w:cs="Arial"/>
          <w:sz w:val="22"/>
          <w:szCs w:val="22"/>
        </w:rPr>
        <w:t xml:space="preserve"> hereby levied for the year 2023</w:t>
      </w:r>
      <w:r>
        <w:rPr>
          <w:rFonts w:ascii="Arial" w:hAnsi="Arial" w:cs="Arial"/>
          <w:sz w:val="22"/>
          <w:szCs w:val="22"/>
        </w:rPr>
        <w:t xml:space="preserve"> upon the assessed value of all the ratable urban property in Ward II of the Municipality liable therefore, according to the last revised general and personal property assessment roll thereof, to provide for the payment of the amount estimated as required for the general controllable purpose of the corporation.</w:t>
      </w:r>
    </w:p>
    <w:p w:rsidR="005C145D" w:rsidRDefault="005C145D" w:rsidP="005C145D">
      <w:pPr>
        <w:pStyle w:val="ListParagraph"/>
        <w:ind w:left="1080"/>
        <w:rPr>
          <w:rFonts w:ascii="Arial" w:hAnsi="Arial" w:cs="Arial"/>
          <w:sz w:val="22"/>
          <w:szCs w:val="22"/>
        </w:rPr>
      </w:pPr>
    </w:p>
    <w:p w:rsidR="005C145D" w:rsidRPr="00577737" w:rsidRDefault="005C145D" w:rsidP="00726CCE">
      <w:pPr>
        <w:pStyle w:val="ListParagraph"/>
        <w:numPr>
          <w:ilvl w:val="0"/>
          <w:numId w:val="6"/>
        </w:numPr>
        <w:rPr>
          <w:rFonts w:ascii="Arial" w:hAnsi="Arial" w:cs="Arial"/>
          <w:sz w:val="22"/>
          <w:szCs w:val="22"/>
        </w:rPr>
      </w:pPr>
      <w:r w:rsidRPr="00577737">
        <w:rPr>
          <w:rFonts w:ascii="Arial" w:hAnsi="Arial" w:cs="Arial"/>
          <w:b/>
          <w:sz w:val="22"/>
          <w:szCs w:val="22"/>
        </w:rPr>
        <w:t xml:space="preserve">THAT </w:t>
      </w:r>
      <w:r w:rsidRPr="00577737">
        <w:rPr>
          <w:rFonts w:ascii="Arial" w:hAnsi="Arial" w:cs="Arial"/>
          <w:sz w:val="22"/>
          <w:szCs w:val="22"/>
        </w:rPr>
        <w:t xml:space="preserve"> special per parcel rates of </w:t>
      </w:r>
      <w:r w:rsidR="00577737" w:rsidRPr="00577737">
        <w:rPr>
          <w:rFonts w:ascii="Arial" w:hAnsi="Arial" w:cs="Arial"/>
          <w:b/>
          <w:sz w:val="22"/>
          <w:szCs w:val="22"/>
        </w:rPr>
        <w:t>$</w:t>
      </w:r>
      <w:r w:rsidR="0036082E">
        <w:rPr>
          <w:rFonts w:ascii="Arial" w:hAnsi="Arial" w:cs="Arial"/>
          <w:b/>
          <w:sz w:val="22"/>
          <w:szCs w:val="22"/>
        </w:rPr>
        <w:t>212.38</w:t>
      </w:r>
      <w:r w:rsidRPr="00577737">
        <w:rPr>
          <w:rFonts w:ascii="Arial" w:hAnsi="Arial" w:cs="Arial"/>
          <w:b/>
          <w:sz w:val="22"/>
          <w:szCs w:val="22"/>
        </w:rPr>
        <w:t xml:space="preserve"> </w:t>
      </w:r>
      <w:r w:rsidRPr="00577737">
        <w:rPr>
          <w:rFonts w:ascii="Arial" w:hAnsi="Arial" w:cs="Arial"/>
          <w:sz w:val="22"/>
          <w:szCs w:val="22"/>
        </w:rPr>
        <w:t xml:space="preserve">per residential property, </w:t>
      </w:r>
      <w:r w:rsidRPr="00577737">
        <w:rPr>
          <w:rFonts w:ascii="Arial" w:hAnsi="Arial" w:cs="Arial"/>
          <w:b/>
          <w:sz w:val="22"/>
          <w:szCs w:val="22"/>
        </w:rPr>
        <w:t>$</w:t>
      </w:r>
      <w:r w:rsidR="0036082E">
        <w:rPr>
          <w:rFonts w:ascii="Arial" w:hAnsi="Arial" w:cs="Arial"/>
          <w:b/>
          <w:sz w:val="22"/>
          <w:szCs w:val="22"/>
        </w:rPr>
        <w:t>336.62</w:t>
      </w:r>
      <w:r w:rsidRPr="00577737">
        <w:rPr>
          <w:rFonts w:ascii="Arial" w:hAnsi="Arial" w:cs="Arial"/>
          <w:sz w:val="22"/>
          <w:szCs w:val="22"/>
        </w:rPr>
        <w:t xml:space="preserve"> per commercial or institutional property</w:t>
      </w:r>
      <w:r w:rsidR="00577737" w:rsidRPr="00577737">
        <w:rPr>
          <w:rFonts w:ascii="Arial" w:hAnsi="Arial" w:cs="Arial"/>
          <w:sz w:val="22"/>
          <w:szCs w:val="22"/>
        </w:rPr>
        <w:t xml:space="preserve"> for property for special service costs to provide Garbage Collection services and 50% of waste site operational expenses, be set and imposed upon all properties as set out in Schedule “B” to By-law No. 70-20.</w:t>
      </w:r>
    </w:p>
    <w:p w:rsidR="005C145D" w:rsidRPr="005C145D" w:rsidRDefault="005C145D" w:rsidP="005C145D">
      <w:pPr>
        <w:pStyle w:val="ListParagraph"/>
        <w:rPr>
          <w:rFonts w:ascii="Arial" w:hAnsi="Arial" w:cs="Arial"/>
          <w:sz w:val="22"/>
          <w:szCs w:val="22"/>
        </w:rPr>
      </w:pPr>
    </w:p>
    <w:p w:rsidR="005C145D" w:rsidRPr="00FD4DB1" w:rsidRDefault="00995A83" w:rsidP="00726CCE">
      <w:pPr>
        <w:pStyle w:val="ListParagraph"/>
        <w:numPr>
          <w:ilvl w:val="0"/>
          <w:numId w:val="6"/>
        </w:numPr>
        <w:rPr>
          <w:rFonts w:ascii="Arial" w:hAnsi="Arial" w:cs="Arial"/>
          <w:sz w:val="22"/>
          <w:szCs w:val="22"/>
        </w:rPr>
      </w:pPr>
      <w:r w:rsidRPr="00FD4DB1">
        <w:rPr>
          <w:rFonts w:ascii="Arial" w:hAnsi="Arial" w:cs="Arial"/>
          <w:b/>
          <w:sz w:val="22"/>
          <w:szCs w:val="22"/>
        </w:rPr>
        <w:t xml:space="preserve">THAT </w:t>
      </w:r>
      <w:r w:rsidRPr="00FD4DB1">
        <w:rPr>
          <w:rFonts w:ascii="Arial" w:hAnsi="Arial" w:cs="Arial"/>
          <w:sz w:val="22"/>
          <w:szCs w:val="22"/>
        </w:rPr>
        <w:t>special</w:t>
      </w:r>
      <w:r w:rsidR="005C145D" w:rsidRPr="00FD4DB1">
        <w:rPr>
          <w:rFonts w:ascii="Arial" w:hAnsi="Arial" w:cs="Arial"/>
          <w:sz w:val="22"/>
          <w:szCs w:val="22"/>
        </w:rPr>
        <w:t xml:space="preserve"> per parcel rate of </w:t>
      </w:r>
      <w:r w:rsidR="005C145D" w:rsidRPr="00FD4DB1">
        <w:rPr>
          <w:rFonts w:ascii="Arial" w:hAnsi="Arial" w:cs="Arial"/>
          <w:b/>
          <w:sz w:val="22"/>
          <w:szCs w:val="22"/>
        </w:rPr>
        <w:t xml:space="preserve">$126.29 </w:t>
      </w:r>
      <w:r w:rsidR="005C145D" w:rsidRPr="00FD4DB1">
        <w:rPr>
          <w:rFonts w:ascii="Arial" w:hAnsi="Arial" w:cs="Arial"/>
          <w:sz w:val="22"/>
          <w:szCs w:val="22"/>
        </w:rPr>
        <w:t xml:space="preserve">per parcel for the local improvement costs for the Water Treatment Plant Upgrade, be set and imposed upon all properties as set out in Schedule “C” to </w:t>
      </w:r>
      <w:r w:rsidRPr="00FD4DB1">
        <w:rPr>
          <w:rFonts w:ascii="Arial" w:hAnsi="Arial" w:cs="Arial"/>
          <w:sz w:val="22"/>
          <w:szCs w:val="22"/>
        </w:rPr>
        <w:t>B</w:t>
      </w:r>
      <w:r w:rsidR="005C145D" w:rsidRPr="00FD4DB1">
        <w:rPr>
          <w:rFonts w:ascii="Arial" w:hAnsi="Arial" w:cs="Arial"/>
          <w:sz w:val="22"/>
          <w:szCs w:val="22"/>
        </w:rPr>
        <w:t>y-law N</w:t>
      </w:r>
      <w:r w:rsidRPr="00FD4DB1">
        <w:rPr>
          <w:rFonts w:ascii="Arial" w:hAnsi="Arial" w:cs="Arial"/>
          <w:sz w:val="22"/>
          <w:szCs w:val="22"/>
        </w:rPr>
        <w:t>o.610-14.</w:t>
      </w:r>
    </w:p>
    <w:p w:rsidR="009B350D" w:rsidRDefault="009B350D" w:rsidP="009B350D">
      <w:pPr>
        <w:rPr>
          <w:rFonts w:ascii="Arial" w:hAnsi="Arial" w:cs="Arial"/>
          <w:sz w:val="22"/>
          <w:szCs w:val="22"/>
        </w:rPr>
      </w:pPr>
    </w:p>
    <w:p w:rsidR="009C4A48" w:rsidRDefault="005C145D" w:rsidP="005C145D">
      <w:pPr>
        <w:ind w:left="567" w:hanging="567"/>
        <w:jc w:val="center"/>
        <w:rPr>
          <w:rFonts w:ascii="Arial" w:hAnsi="Arial" w:cs="Arial"/>
          <w:b/>
          <w:sz w:val="22"/>
          <w:szCs w:val="22"/>
        </w:rPr>
      </w:pPr>
      <w:r>
        <w:rPr>
          <w:rFonts w:ascii="Arial" w:hAnsi="Arial" w:cs="Arial"/>
          <w:b/>
          <w:sz w:val="22"/>
          <w:szCs w:val="22"/>
        </w:rPr>
        <w:t>PAYMENT OF TAXES</w:t>
      </w:r>
    </w:p>
    <w:p w:rsidR="005C145D" w:rsidRDefault="005C145D" w:rsidP="005C145D">
      <w:pPr>
        <w:ind w:left="567" w:hanging="567"/>
        <w:rPr>
          <w:rFonts w:ascii="Arial" w:hAnsi="Arial" w:cs="Arial"/>
          <w:sz w:val="22"/>
          <w:szCs w:val="22"/>
        </w:rPr>
      </w:pPr>
    </w:p>
    <w:p w:rsidR="005C145D" w:rsidRDefault="005C145D" w:rsidP="005C145D">
      <w:pPr>
        <w:pStyle w:val="ListParagraph"/>
        <w:numPr>
          <w:ilvl w:val="0"/>
          <w:numId w:val="4"/>
        </w:numPr>
        <w:rPr>
          <w:rFonts w:ascii="Arial" w:hAnsi="Arial" w:cs="Arial"/>
          <w:sz w:val="22"/>
          <w:szCs w:val="22"/>
        </w:rPr>
      </w:pPr>
      <w:r>
        <w:rPr>
          <w:rFonts w:ascii="Arial" w:hAnsi="Arial" w:cs="Arial"/>
          <w:b/>
          <w:sz w:val="22"/>
          <w:szCs w:val="22"/>
        </w:rPr>
        <w:t xml:space="preserve">THAT </w:t>
      </w:r>
      <w:r>
        <w:rPr>
          <w:rFonts w:ascii="Arial" w:hAnsi="Arial" w:cs="Arial"/>
          <w:sz w:val="22"/>
          <w:szCs w:val="22"/>
        </w:rPr>
        <w:t>all taxes and rates imposed and levied in the Municipality of Clanwil</w:t>
      </w:r>
      <w:r w:rsidR="00AD3620">
        <w:rPr>
          <w:rFonts w:ascii="Arial" w:hAnsi="Arial" w:cs="Arial"/>
          <w:sz w:val="22"/>
          <w:szCs w:val="22"/>
        </w:rPr>
        <w:t>liam-Erickson, for the year 2023</w:t>
      </w:r>
      <w:r>
        <w:rPr>
          <w:rFonts w:ascii="Arial" w:hAnsi="Arial" w:cs="Arial"/>
          <w:sz w:val="22"/>
          <w:szCs w:val="22"/>
        </w:rPr>
        <w:t xml:space="preserve"> shall be deemed to have been imposed and are due and payable on the 31</w:t>
      </w:r>
      <w:r w:rsidRPr="005C145D">
        <w:rPr>
          <w:rFonts w:ascii="Arial" w:hAnsi="Arial" w:cs="Arial"/>
          <w:sz w:val="22"/>
          <w:szCs w:val="22"/>
          <w:vertAlign w:val="superscript"/>
        </w:rPr>
        <w:t>st</w:t>
      </w:r>
      <w:r w:rsidR="00E40A55">
        <w:rPr>
          <w:rFonts w:ascii="Arial" w:hAnsi="Arial" w:cs="Arial"/>
          <w:sz w:val="22"/>
          <w:szCs w:val="22"/>
        </w:rPr>
        <w:t xml:space="preserve"> day of October, 202</w:t>
      </w:r>
      <w:r w:rsidR="00AD3620">
        <w:rPr>
          <w:rFonts w:ascii="Arial" w:hAnsi="Arial" w:cs="Arial"/>
          <w:sz w:val="22"/>
          <w:szCs w:val="22"/>
        </w:rPr>
        <w:t>3</w:t>
      </w:r>
      <w:r>
        <w:rPr>
          <w:rFonts w:ascii="Arial" w:hAnsi="Arial" w:cs="Arial"/>
          <w:sz w:val="22"/>
          <w:szCs w:val="22"/>
        </w:rPr>
        <w:t>.</w:t>
      </w:r>
    </w:p>
    <w:p w:rsidR="005C145D" w:rsidRDefault="005C145D" w:rsidP="005C145D">
      <w:pPr>
        <w:pStyle w:val="ListParagraph"/>
        <w:rPr>
          <w:rFonts w:ascii="Arial" w:hAnsi="Arial" w:cs="Arial"/>
          <w:b/>
          <w:sz w:val="22"/>
          <w:szCs w:val="22"/>
        </w:rPr>
      </w:pPr>
    </w:p>
    <w:p w:rsidR="00995A83" w:rsidRDefault="005C145D" w:rsidP="005C145D">
      <w:pPr>
        <w:pStyle w:val="ListParagraph"/>
        <w:numPr>
          <w:ilvl w:val="0"/>
          <w:numId w:val="7"/>
        </w:numPr>
        <w:rPr>
          <w:rFonts w:ascii="Arial" w:hAnsi="Arial" w:cs="Arial"/>
          <w:sz w:val="22"/>
          <w:szCs w:val="22"/>
        </w:rPr>
      </w:pPr>
      <w:r>
        <w:rPr>
          <w:rFonts w:ascii="Arial" w:hAnsi="Arial" w:cs="Arial"/>
          <w:b/>
          <w:sz w:val="22"/>
          <w:szCs w:val="22"/>
        </w:rPr>
        <w:t xml:space="preserve">THAT </w:t>
      </w:r>
      <w:r>
        <w:rPr>
          <w:rFonts w:ascii="Arial" w:hAnsi="Arial" w:cs="Arial"/>
          <w:sz w:val="22"/>
          <w:szCs w:val="22"/>
        </w:rPr>
        <w:t xml:space="preserve"> any taxpayer of the Municipality of Clanwilliam-Erickson who is not in arrears may pre-pay all taxes levied or charged against the property after the 31</w:t>
      </w:r>
      <w:r w:rsidRPr="005C145D">
        <w:rPr>
          <w:rFonts w:ascii="Arial" w:hAnsi="Arial" w:cs="Arial"/>
          <w:sz w:val="22"/>
          <w:szCs w:val="22"/>
          <w:vertAlign w:val="superscript"/>
        </w:rPr>
        <w:t>st</w:t>
      </w:r>
      <w:r>
        <w:rPr>
          <w:rFonts w:ascii="Arial" w:hAnsi="Arial" w:cs="Arial"/>
          <w:sz w:val="22"/>
          <w:szCs w:val="22"/>
        </w:rPr>
        <w:t xml:space="preserve"> day of May</w:t>
      </w:r>
      <w:r w:rsidR="00995A83">
        <w:rPr>
          <w:rFonts w:ascii="Arial" w:hAnsi="Arial" w:cs="Arial"/>
          <w:sz w:val="22"/>
          <w:szCs w:val="22"/>
        </w:rPr>
        <w:t xml:space="preserve"> and before the 1</w:t>
      </w:r>
      <w:r w:rsidR="00995A83" w:rsidRPr="00995A83">
        <w:rPr>
          <w:rFonts w:ascii="Arial" w:hAnsi="Arial" w:cs="Arial"/>
          <w:sz w:val="22"/>
          <w:szCs w:val="22"/>
          <w:vertAlign w:val="superscript"/>
        </w:rPr>
        <w:t>st</w:t>
      </w:r>
      <w:r w:rsidR="00995A83">
        <w:rPr>
          <w:rFonts w:ascii="Arial" w:hAnsi="Arial" w:cs="Arial"/>
          <w:sz w:val="22"/>
          <w:szCs w:val="22"/>
        </w:rPr>
        <w:t xml:space="preserve"> day of October in the year in which they are imposed and shall be granted a discount as provided in By-law No. 17/15.</w:t>
      </w:r>
    </w:p>
    <w:p w:rsidR="00995A83" w:rsidRDefault="00995A83" w:rsidP="00995A83">
      <w:pPr>
        <w:pStyle w:val="ListParagraph"/>
        <w:ind w:left="1080"/>
        <w:rPr>
          <w:rFonts w:ascii="Arial" w:hAnsi="Arial" w:cs="Arial"/>
          <w:sz w:val="22"/>
          <w:szCs w:val="22"/>
        </w:rPr>
      </w:pPr>
    </w:p>
    <w:p w:rsidR="00995A83" w:rsidRDefault="0095611B" w:rsidP="005C145D">
      <w:pPr>
        <w:pStyle w:val="ListParagraph"/>
        <w:numPr>
          <w:ilvl w:val="0"/>
          <w:numId w:val="7"/>
        </w:numPr>
        <w:rPr>
          <w:rFonts w:ascii="Arial" w:hAnsi="Arial" w:cs="Arial"/>
          <w:sz w:val="22"/>
          <w:szCs w:val="22"/>
        </w:rPr>
      </w:pPr>
      <w:r>
        <w:rPr>
          <w:rFonts w:ascii="Arial" w:hAnsi="Arial" w:cs="Arial"/>
          <w:b/>
          <w:sz w:val="22"/>
          <w:szCs w:val="22"/>
        </w:rPr>
        <w:t xml:space="preserve">THAT </w:t>
      </w:r>
      <w:r>
        <w:rPr>
          <w:rFonts w:ascii="Arial" w:hAnsi="Arial" w:cs="Arial"/>
          <w:sz w:val="22"/>
          <w:szCs w:val="22"/>
        </w:rPr>
        <w:t>a</w:t>
      </w:r>
      <w:r w:rsidR="00995A83">
        <w:rPr>
          <w:rFonts w:ascii="Arial" w:hAnsi="Arial" w:cs="Arial"/>
          <w:sz w:val="22"/>
          <w:szCs w:val="22"/>
        </w:rPr>
        <w:t xml:space="preserve"> penalty as </w:t>
      </w:r>
      <w:r w:rsidR="00932328">
        <w:rPr>
          <w:rFonts w:ascii="Arial" w:hAnsi="Arial" w:cs="Arial"/>
          <w:sz w:val="22"/>
          <w:szCs w:val="22"/>
        </w:rPr>
        <w:t>provided for in By-law No. 17/1</w:t>
      </w:r>
      <w:r w:rsidR="00995A83">
        <w:rPr>
          <w:rFonts w:ascii="Arial" w:hAnsi="Arial" w:cs="Arial"/>
          <w:sz w:val="22"/>
          <w:szCs w:val="22"/>
        </w:rPr>
        <w:t>5 shall be added on November 1</w:t>
      </w:r>
      <w:r w:rsidR="00995A83" w:rsidRPr="00995A83">
        <w:rPr>
          <w:rFonts w:ascii="Arial" w:hAnsi="Arial" w:cs="Arial"/>
          <w:sz w:val="22"/>
          <w:szCs w:val="22"/>
          <w:vertAlign w:val="superscript"/>
        </w:rPr>
        <w:t>st</w:t>
      </w:r>
      <w:r w:rsidR="00995A83">
        <w:rPr>
          <w:rFonts w:ascii="Arial" w:hAnsi="Arial" w:cs="Arial"/>
          <w:sz w:val="22"/>
          <w:szCs w:val="22"/>
        </w:rPr>
        <w:t xml:space="preserve"> and the first day of each month thereafter.</w:t>
      </w:r>
    </w:p>
    <w:p w:rsidR="00995A83" w:rsidRDefault="00995A83" w:rsidP="00995A83">
      <w:pPr>
        <w:pStyle w:val="ListParagraph"/>
        <w:ind w:left="1080"/>
        <w:rPr>
          <w:rFonts w:ascii="Arial" w:hAnsi="Arial" w:cs="Arial"/>
          <w:sz w:val="22"/>
          <w:szCs w:val="22"/>
        </w:rPr>
      </w:pPr>
    </w:p>
    <w:p w:rsidR="005C145D" w:rsidRPr="005C145D" w:rsidRDefault="00995A83" w:rsidP="005C145D">
      <w:pPr>
        <w:pStyle w:val="ListParagraph"/>
        <w:numPr>
          <w:ilvl w:val="0"/>
          <w:numId w:val="7"/>
        </w:numPr>
        <w:rPr>
          <w:rFonts w:ascii="Arial" w:hAnsi="Arial" w:cs="Arial"/>
          <w:sz w:val="22"/>
          <w:szCs w:val="22"/>
        </w:rPr>
      </w:pPr>
      <w:r>
        <w:rPr>
          <w:rFonts w:ascii="Arial" w:hAnsi="Arial" w:cs="Arial"/>
          <w:b/>
          <w:sz w:val="22"/>
          <w:szCs w:val="22"/>
        </w:rPr>
        <w:t xml:space="preserve">THAT </w:t>
      </w:r>
      <w:r>
        <w:rPr>
          <w:rFonts w:ascii="Arial" w:hAnsi="Arial" w:cs="Arial"/>
          <w:sz w:val="22"/>
          <w:szCs w:val="22"/>
        </w:rPr>
        <w:t xml:space="preserve">no discount for prepayment of taxes shall be granted or allowed unless prepayment is sufficient to prepay all taxes charged in the tax roll for the current year opposite the property on which such payment is desired to be made. </w:t>
      </w:r>
    </w:p>
    <w:p w:rsidR="009C4A48" w:rsidRPr="0004544A" w:rsidRDefault="009C4A48" w:rsidP="009C4A48">
      <w:pPr>
        <w:ind w:left="567" w:hanging="567"/>
        <w:rPr>
          <w:rFonts w:ascii="Arial" w:hAnsi="Arial" w:cs="Arial"/>
          <w:sz w:val="22"/>
          <w:szCs w:val="22"/>
        </w:rPr>
      </w:pPr>
    </w:p>
    <w:p w:rsidR="00E42A9D" w:rsidRPr="0004544A" w:rsidRDefault="00E42A9D" w:rsidP="00775323">
      <w:pPr>
        <w:ind w:left="567" w:hanging="567"/>
        <w:rPr>
          <w:rFonts w:ascii="Arial" w:hAnsi="Arial" w:cs="Arial"/>
          <w:sz w:val="22"/>
          <w:szCs w:val="22"/>
        </w:rPr>
      </w:pPr>
    </w:p>
    <w:p w:rsidR="00631488" w:rsidRPr="00A64E25" w:rsidRDefault="00631488" w:rsidP="00631488">
      <w:pPr>
        <w:jc w:val="both"/>
        <w:rPr>
          <w:rFonts w:ascii="Arial" w:hAnsi="Arial" w:cs="Arial"/>
          <w:sz w:val="22"/>
        </w:rPr>
      </w:pPr>
      <w:r w:rsidRPr="00A64E25">
        <w:rPr>
          <w:rFonts w:ascii="Arial" w:hAnsi="Arial" w:cs="Arial"/>
          <w:b/>
          <w:sz w:val="22"/>
        </w:rPr>
        <w:t>DONE AND PASSED</w:t>
      </w:r>
      <w:r w:rsidRPr="00A64E25">
        <w:rPr>
          <w:rFonts w:ascii="Arial" w:hAnsi="Arial" w:cs="Arial"/>
          <w:sz w:val="22"/>
        </w:rPr>
        <w:t xml:space="preserve"> as </w:t>
      </w:r>
      <w:r w:rsidR="00B06F32">
        <w:rPr>
          <w:rFonts w:ascii="Arial" w:hAnsi="Arial" w:cs="Arial"/>
          <w:sz w:val="22"/>
        </w:rPr>
        <w:t>a by-law of the</w:t>
      </w:r>
      <w:r w:rsidR="00E7092A">
        <w:rPr>
          <w:rFonts w:ascii="Arial" w:hAnsi="Arial" w:cs="Arial"/>
          <w:sz w:val="22"/>
        </w:rPr>
        <w:t xml:space="preserve"> Municipality of Clanwilliam-Erickson</w:t>
      </w:r>
      <w:r w:rsidR="00B06F32">
        <w:rPr>
          <w:rFonts w:ascii="Arial" w:hAnsi="Arial" w:cs="Arial"/>
          <w:sz w:val="22"/>
        </w:rPr>
        <w:t xml:space="preserve"> </w:t>
      </w:r>
      <w:r w:rsidRPr="00A64E25">
        <w:rPr>
          <w:rFonts w:ascii="Arial" w:hAnsi="Arial" w:cs="Arial"/>
          <w:sz w:val="22"/>
        </w:rPr>
        <w:t xml:space="preserve">at Erickson in the Province of </w:t>
      </w:r>
      <w:r w:rsidRPr="008131C8">
        <w:rPr>
          <w:rFonts w:ascii="Arial" w:hAnsi="Arial" w:cs="Arial"/>
          <w:sz w:val="22"/>
        </w:rPr>
        <w:t>Manitoba this</w:t>
      </w:r>
      <w:r w:rsidR="00676056" w:rsidRPr="008131C8">
        <w:rPr>
          <w:rFonts w:ascii="Arial" w:hAnsi="Arial" w:cs="Arial"/>
          <w:sz w:val="22"/>
        </w:rPr>
        <w:t xml:space="preserve"> </w:t>
      </w:r>
      <w:bookmarkStart w:id="0" w:name="_GoBack"/>
      <w:bookmarkEnd w:id="0"/>
      <w:r w:rsidR="002C08FE" w:rsidRPr="002C08FE">
        <w:rPr>
          <w:rFonts w:ascii="Arial" w:hAnsi="Arial" w:cs="Arial"/>
          <w:sz w:val="22"/>
        </w:rPr>
        <w:t>27</w:t>
      </w:r>
      <w:r w:rsidR="009B1B9B" w:rsidRPr="002C08FE">
        <w:rPr>
          <w:rFonts w:ascii="Arial" w:hAnsi="Arial" w:cs="Arial"/>
          <w:sz w:val="22"/>
          <w:vertAlign w:val="superscript"/>
        </w:rPr>
        <w:t>th</w:t>
      </w:r>
      <w:r w:rsidR="00ED10A5" w:rsidRPr="00F40C01">
        <w:rPr>
          <w:rFonts w:ascii="Arial" w:hAnsi="Arial" w:cs="Arial"/>
          <w:sz w:val="22"/>
        </w:rPr>
        <w:t xml:space="preserve"> </w:t>
      </w:r>
      <w:r w:rsidRPr="00F40C01">
        <w:rPr>
          <w:rFonts w:ascii="Arial" w:hAnsi="Arial" w:cs="Arial"/>
          <w:sz w:val="22"/>
        </w:rPr>
        <w:t>day of</w:t>
      </w:r>
      <w:r w:rsidR="009B1B9B" w:rsidRPr="00F40C01">
        <w:rPr>
          <w:rFonts w:ascii="Arial" w:hAnsi="Arial" w:cs="Arial"/>
          <w:sz w:val="22"/>
        </w:rPr>
        <w:t xml:space="preserve"> April</w:t>
      </w:r>
      <w:r w:rsidR="003F4950" w:rsidRPr="00F40C01">
        <w:rPr>
          <w:rFonts w:ascii="Arial" w:hAnsi="Arial" w:cs="Arial"/>
          <w:sz w:val="22"/>
        </w:rPr>
        <w:t xml:space="preserve">, </w:t>
      </w:r>
      <w:r w:rsidR="00E7092A" w:rsidRPr="00F40C01">
        <w:rPr>
          <w:rFonts w:ascii="Arial" w:hAnsi="Arial" w:cs="Arial"/>
          <w:sz w:val="22"/>
        </w:rPr>
        <w:t>20</w:t>
      </w:r>
      <w:r w:rsidR="00AD3620">
        <w:rPr>
          <w:rFonts w:ascii="Arial" w:hAnsi="Arial" w:cs="Arial"/>
          <w:sz w:val="22"/>
        </w:rPr>
        <w:t>23</w:t>
      </w:r>
      <w:r w:rsidRPr="008131C8">
        <w:rPr>
          <w:rFonts w:ascii="Arial" w:hAnsi="Arial" w:cs="Arial"/>
          <w:sz w:val="22"/>
        </w:rPr>
        <w:t>.</w:t>
      </w:r>
    </w:p>
    <w:p w:rsidR="00631488" w:rsidRPr="000F1E73" w:rsidRDefault="00631488" w:rsidP="00631488">
      <w:pPr>
        <w:pStyle w:val="Heading1"/>
        <w:jc w:val="right"/>
        <w:rPr>
          <w:sz w:val="22"/>
        </w:rPr>
      </w:pPr>
      <w:r w:rsidRPr="00A64E25">
        <w:rPr>
          <w:rFonts w:ascii="Arial" w:hAnsi="Arial" w:cs="Arial"/>
          <w:sz w:val="22"/>
        </w:rPr>
        <w:tab/>
      </w:r>
      <w:r w:rsidRPr="00A64E25">
        <w:rPr>
          <w:rFonts w:ascii="Arial" w:hAnsi="Arial" w:cs="Arial"/>
          <w:sz w:val="22"/>
        </w:rPr>
        <w:tab/>
      </w:r>
      <w:r w:rsidRPr="00A64E25">
        <w:rPr>
          <w:rFonts w:ascii="Arial" w:hAnsi="Arial" w:cs="Arial"/>
          <w:sz w:val="22"/>
        </w:rPr>
        <w:tab/>
      </w:r>
      <w:r w:rsidRPr="00A64E25">
        <w:rPr>
          <w:rFonts w:ascii="Arial" w:hAnsi="Arial" w:cs="Arial"/>
          <w:sz w:val="22"/>
        </w:rPr>
        <w:tab/>
      </w:r>
      <w:r w:rsidRPr="00A64E25">
        <w:rPr>
          <w:rFonts w:ascii="Arial" w:hAnsi="Arial" w:cs="Arial"/>
          <w:sz w:val="22"/>
        </w:rPr>
        <w:tab/>
      </w:r>
      <w:r w:rsidRPr="00A64E25">
        <w:rPr>
          <w:rFonts w:ascii="Arial" w:hAnsi="Arial" w:cs="Arial"/>
          <w:sz w:val="22"/>
        </w:rPr>
        <w:tab/>
      </w:r>
      <w:r w:rsidR="00E7092A">
        <w:rPr>
          <w:sz w:val="22"/>
        </w:rPr>
        <w:t>Municipality of Clanwilliam-Erickson</w:t>
      </w:r>
    </w:p>
    <w:p w:rsidR="00631488" w:rsidRDefault="00631488" w:rsidP="00631488">
      <w:pPr>
        <w:jc w:val="both"/>
        <w:rPr>
          <w:rFonts w:ascii="Tahoma" w:hAnsi="Tahoma"/>
          <w:sz w:val="22"/>
        </w:rPr>
      </w:pPr>
    </w:p>
    <w:p w:rsidR="00631488" w:rsidRDefault="00631488" w:rsidP="00631488">
      <w:pPr>
        <w:jc w:val="both"/>
        <w:rPr>
          <w:rFonts w:ascii="Tahoma" w:hAnsi="Tahoma"/>
          <w:sz w:val="22"/>
        </w:rPr>
      </w:pPr>
    </w:p>
    <w:tbl>
      <w:tblPr>
        <w:tblW w:w="5220" w:type="dxa"/>
        <w:tblInd w:w="4248" w:type="dxa"/>
        <w:tblLook w:val="04A0" w:firstRow="1" w:lastRow="0" w:firstColumn="1" w:lastColumn="0" w:noHBand="0" w:noVBand="1"/>
      </w:tblPr>
      <w:tblGrid>
        <w:gridCol w:w="5220"/>
      </w:tblGrid>
      <w:tr w:rsidR="00631488" w:rsidRPr="005F2C9D" w:rsidTr="009A2178">
        <w:tc>
          <w:tcPr>
            <w:tcW w:w="5220" w:type="dxa"/>
            <w:tcBorders>
              <w:bottom w:val="single" w:sz="4" w:space="0" w:color="auto"/>
            </w:tcBorders>
          </w:tcPr>
          <w:p w:rsidR="00631488" w:rsidRPr="004E0E65" w:rsidRDefault="00631488" w:rsidP="004E0E65">
            <w:pPr>
              <w:ind w:left="720"/>
              <w:jc w:val="right"/>
              <w:rPr>
                <w:rFonts w:ascii="Tahoma" w:hAnsi="Tahoma"/>
                <w:i/>
                <w:sz w:val="22"/>
                <w:szCs w:val="22"/>
              </w:rPr>
            </w:pPr>
          </w:p>
        </w:tc>
      </w:tr>
      <w:tr w:rsidR="00631488" w:rsidRPr="005F2C9D" w:rsidTr="009A2178">
        <w:tc>
          <w:tcPr>
            <w:tcW w:w="5220" w:type="dxa"/>
            <w:tcBorders>
              <w:top w:val="single" w:sz="4" w:space="0" w:color="auto"/>
            </w:tcBorders>
          </w:tcPr>
          <w:p w:rsidR="00631488" w:rsidRPr="005F2C9D" w:rsidRDefault="00C8382B" w:rsidP="00C8382B">
            <w:pPr>
              <w:rPr>
                <w:rFonts w:ascii="Tahoma" w:hAnsi="Tahoma"/>
                <w:sz w:val="22"/>
              </w:rPr>
            </w:pPr>
            <w:r>
              <w:rPr>
                <w:rFonts w:ascii="Tahoma" w:hAnsi="Tahoma"/>
                <w:sz w:val="22"/>
              </w:rPr>
              <w:t>Victor Baraniuk</w:t>
            </w:r>
            <w:r w:rsidR="00E7092A">
              <w:rPr>
                <w:rFonts w:ascii="Tahoma" w:hAnsi="Tahoma"/>
                <w:sz w:val="22"/>
              </w:rPr>
              <w:t xml:space="preserve"> - </w:t>
            </w:r>
            <w:r>
              <w:rPr>
                <w:rFonts w:ascii="Tahoma" w:hAnsi="Tahoma"/>
                <w:sz w:val="22"/>
              </w:rPr>
              <w:t>Reeve</w:t>
            </w:r>
          </w:p>
        </w:tc>
      </w:tr>
      <w:tr w:rsidR="00631488" w:rsidRPr="005F2C9D" w:rsidTr="009A2178">
        <w:tc>
          <w:tcPr>
            <w:tcW w:w="5220" w:type="dxa"/>
          </w:tcPr>
          <w:p w:rsidR="00631488" w:rsidRPr="005F2C9D" w:rsidRDefault="00631488" w:rsidP="009A2178">
            <w:pPr>
              <w:jc w:val="center"/>
              <w:rPr>
                <w:rFonts w:ascii="Tahoma" w:hAnsi="Tahoma"/>
                <w:sz w:val="22"/>
              </w:rPr>
            </w:pPr>
          </w:p>
        </w:tc>
      </w:tr>
      <w:tr w:rsidR="00631488" w:rsidRPr="005F2C9D" w:rsidTr="009A2178">
        <w:tc>
          <w:tcPr>
            <w:tcW w:w="5220" w:type="dxa"/>
          </w:tcPr>
          <w:p w:rsidR="00631488" w:rsidRPr="005F2C9D" w:rsidRDefault="00631488" w:rsidP="009A2178">
            <w:pPr>
              <w:jc w:val="center"/>
              <w:rPr>
                <w:rFonts w:ascii="Tahoma" w:hAnsi="Tahoma"/>
                <w:sz w:val="22"/>
              </w:rPr>
            </w:pPr>
          </w:p>
        </w:tc>
      </w:tr>
      <w:tr w:rsidR="00631488" w:rsidRPr="005F2C9D" w:rsidTr="009A2178">
        <w:tc>
          <w:tcPr>
            <w:tcW w:w="5220" w:type="dxa"/>
          </w:tcPr>
          <w:p w:rsidR="00631488" w:rsidRPr="005F2C9D" w:rsidRDefault="00631488" w:rsidP="009A2178">
            <w:pPr>
              <w:jc w:val="center"/>
              <w:rPr>
                <w:rFonts w:ascii="Tahoma" w:hAnsi="Tahoma"/>
                <w:sz w:val="22"/>
              </w:rPr>
            </w:pPr>
          </w:p>
        </w:tc>
      </w:tr>
      <w:tr w:rsidR="00631488" w:rsidRPr="005F2C9D" w:rsidTr="009A2178">
        <w:tc>
          <w:tcPr>
            <w:tcW w:w="5220" w:type="dxa"/>
            <w:tcBorders>
              <w:bottom w:val="single" w:sz="4" w:space="0" w:color="auto"/>
            </w:tcBorders>
          </w:tcPr>
          <w:p w:rsidR="00631488" w:rsidRPr="004E0E65" w:rsidRDefault="00631488" w:rsidP="00F97D89">
            <w:pPr>
              <w:ind w:left="720"/>
              <w:jc w:val="right"/>
              <w:rPr>
                <w:rFonts w:ascii="Tahoma" w:hAnsi="Tahoma"/>
                <w:i/>
                <w:sz w:val="22"/>
              </w:rPr>
            </w:pPr>
          </w:p>
        </w:tc>
      </w:tr>
      <w:tr w:rsidR="00631488" w:rsidRPr="005F2C9D" w:rsidTr="009A2178">
        <w:tc>
          <w:tcPr>
            <w:tcW w:w="5220" w:type="dxa"/>
            <w:tcBorders>
              <w:top w:val="single" w:sz="4" w:space="0" w:color="auto"/>
            </w:tcBorders>
          </w:tcPr>
          <w:p w:rsidR="00631488" w:rsidRPr="005F2C9D" w:rsidRDefault="00E40A55" w:rsidP="00E7092A">
            <w:pPr>
              <w:rPr>
                <w:rFonts w:ascii="Tahoma" w:hAnsi="Tahoma"/>
                <w:sz w:val="22"/>
              </w:rPr>
            </w:pPr>
            <w:r>
              <w:rPr>
                <w:rFonts w:ascii="Tahoma" w:hAnsi="Tahoma"/>
                <w:sz w:val="22"/>
              </w:rPr>
              <w:t>Iain Edye</w:t>
            </w:r>
            <w:r w:rsidR="00BF4DF8">
              <w:rPr>
                <w:rFonts w:ascii="Tahoma" w:hAnsi="Tahoma"/>
                <w:sz w:val="22"/>
              </w:rPr>
              <w:t xml:space="preserve"> - </w:t>
            </w:r>
            <w:r w:rsidR="00631488" w:rsidRPr="005F2C9D">
              <w:rPr>
                <w:rFonts w:ascii="Tahoma" w:hAnsi="Tahoma"/>
                <w:sz w:val="22"/>
              </w:rPr>
              <w:t>Chief Administrative Officer</w:t>
            </w:r>
          </w:p>
        </w:tc>
      </w:tr>
    </w:tbl>
    <w:p w:rsidR="00631488" w:rsidRDefault="00631488" w:rsidP="00631488">
      <w:pPr>
        <w:jc w:val="right"/>
        <w:rPr>
          <w:rFonts w:ascii="Tahoma" w:hAnsi="Tahoma"/>
          <w:sz w:val="22"/>
        </w:rPr>
      </w:pPr>
      <w:r>
        <w:rPr>
          <w:rFonts w:ascii="Tahoma" w:hAnsi="Tahoma"/>
          <w:sz w:val="22"/>
        </w:rPr>
        <w:tab/>
      </w:r>
    </w:p>
    <w:p w:rsidR="00631488" w:rsidRDefault="00631488" w:rsidP="00631488">
      <w:pPr>
        <w:ind w:left="2160"/>
        <w:jc w:val="both"/>
        <w:rPr>
          <w:rFonts w:ascii="Tahoma" w:hAnsi="Tahoma"/>
          <w:sz w:val="22"/>
        </w:rPr>
      </w:pPr>
    </w:p>
    <w:tbl>
      <w:tblPr>
        <w:tblW w:w="0" w:type="auto"/>
        <w:jc w:val="center"/>
        <w:tblLayout w:type="fixed"/>
        <w:tblLook w:val="0000" w:firstRow="0" w:lastRow="0" w:firstColumn="0" w:lastColumn="0" w:noHBand="0" w:noVBand="0"/>
      </w:tblPr>
      <w:tblGrid>
        <w:gridCol w:w="2953"/>
        <w:gridCol w:w="738"/>
        <w:gridCol w:w="906"/>
        <w:gridCol w:w="1435"/>
        <w:gridCol w:w="687"/>
        <w:gridCol w:w="953"/>
      </w:tblGrid>
      <w:tr w:rsidR="00631488" w:rsidTr="009A2178">
        <w:trPr>
          <w:jc w:val="center"/>
        </w:trPr>
        <w:tc>
          <w:tcPr>
            <w:tcW w:w="2953" w:type="dxa"/>
          </w:tcPr>
          <w:p w:rsidR="00631488" w:rsidRDefault="00631488" w:rsidP="009A2178">
            <w:pPr>
              <w:jc w:val="both"/>
              <w:rPr>
                <w:rFonts w:ascii="Tahoma" w:hAnsi="Tahoma"/>
                <w:sz w:val="22"/>
              </w:rPr>
            </w:pPr>
            <w:r>
              <w:rPr>
                <w:rFonts w:ascii="Tahoma" w:hAnsi="Tahoma"/>
                <w:sz w:val="22"/>
              </w:rPr>
              <w:t>Read a first time this</w:t>
            </w:r>
          </w:p>
        </w:tc>
        <w:tc>
          <w:tcPr>
            <w:tcW w:w="738" w:type="dxa"/>
            <w:tcBorders>
              <w:bottom w:val="single" w:sz="6" w:space="0" w:color="auto"/>
            </w:tcBorders>
          </w:tcPr>
          <w:p w:rsidR="00631488" w:rsidRDefault="00AD3620" w:rsidP="00AD3620">
            <w:pPr>
              <w:jc w:val="center"/>
              <w:rPr>
                <w:rFonts w:ascii="Tahoma" w:hAnsi="Tahoma"/>
                <w:sz w:val="22"/>
              </w:rPr>
            </w:pPr>
            <w:r>
              <w:rPr>
                <w:rFonts w:ascii="Tahoma" w:hAnsi="Tahoma"/>
                <w:sz w:val="22"/>
              </w:rPr>
              <w:t>12</w:t>
            </w:r>
          </w:p>
        </w:tc>
        <w:tc>
          <w:tcPr>
            <w:tcW w:w="906" w:type="dxa"/>
          </w:tcPr>
          <w:p w:rsidR="00631488" w:rsidRDefault="00676056" w:rsidP="009A2178">
            <w:pPr>
              <w:jc w:val="both"/>
              <w:rPr>
                <w:rFonts w:ascii="Tahoma" w:hAnsi="Tahoma"/>
                <w:sz w:val="22"/>
              </w:rPr>
            </w:pPr>
            <w:r>
              <w:rPr>
                <w:rFonts w:ascii="Tahoma" w:hAnsi="Tahoma"/>
                <w:sz w:val="22"/>
              </w:rPr>
              <w:t>day of</w:t>
            </w:r>
          </w:p>
        </w:tc>
        <w:tc>
          <w:tcPr>
            <w:tcW w:w="1435" w:type="dxa"/>
            <w:tcBorders>
              <w:bottom w:val="single" w:sz="6" w:space="0" w:color="auto"/>
            </w:tcBorders>
          </w:tcPr>
          <w:p w:rsidR="00631488" w:rsidRDefault="00F40C01" w:rsidP="00F40C01">
            <w:pPr>
              <w:jc w:val="center"/>
              <w:rPr>
                <w:rFonts w:ascii="Tahoma" w:hAnsi="Tahoma"/>
                <w:sz w:val="22"/>
              </w:rPr>
            </w:pPr>
            <w:r>
              <w:rPr>
                <w:rFonts w:ascii="Tahoma" w:hAnsi="Tahoma"/>
                <w:sz w:val="22"/>
              </w:rPr>
              <w:t>April</w:t>
            </w:r>
          </w:p>
        </w:tc>
        <w:tc>
          <w:tcPr>
            <w:tcW w:w="687" w:type="dxa"/>
          </w:tcPr>
          <w:p w:rsidR="00631488" w:rsidRDefault="00631488" w:rsidP="009A2178">
            <w:pPr>
              <w:jc w:val="both"/>
              <w:rPr>
                <w:rFonts w:ascii="Tahoma" w:hAnsi="Tahoma"/>
                <w:sz w:val="22"/>
              </w:rPr>
            </w:pPr>
            <w:r>
              <w:rPr>
                <w:rFonts w:ascii="Tahoma" w:hAnsi="Tahoma"/>
                <w:sz w:val="22"/>
              </w:rPr>
              <w:t>A.D.</w:t>
            </w:r>
          </w:p>
        </w:tc>
        <w:tc>
          <w:tcPr>
            <w:tcW w:w="953" w:type="dxa"/>
            <w:tcBorders>
              <w:bottom w:val="single" w:sz="6" w:space="0" w:color="auto"/>
            </w:tcBorders>
          </w:tcPr>
          <w:p w:rsidR="00631488" w:rsidRDefault="002A01C0" w:rsidP="009C4A48">
            <w:pPr>
              <w:jc w:val="right"/>
              <w:rPr>
                <w:rFonts w:ascii="Tahoma" w:hAnsi="Tahoma"/>
                <w:sz w:val="22"/>
              </w:rPr>
            </w:pPr>
            <w:r>
              <w:rPr>
                <w:rFonts w:ascii="Tahoma" w:hAnsi="Tahoma"/>
                <w:sz w:val="22"/>
              </w:rPr>
              <w:t>202</w:t>
            </w:r>
            <w:r w:rsidR="00AD3620">
              <w:rPr>
                <w:rFonts w:ascii="Tahoma" w:hAnsi="Tahoma"/>
                <w:sz w:val="22"/>
              </w:rPr>
              <w:t>3</w:t>
            </w:r>
          </w:p>
        </w:tc>
      </w:tr>
      <w:tr w:rsidR="00631488" w:rsidTr="009A2178">
        <w:trPr>
          <w:jc w:val="center"/>
        </w:trPr>
        <w:tc>
          <w:tcPr>
            <w:tcW w:w="2953" w:type="dxa"/>
          </w:tcPr>
          <w:p w:rsidR="00631488" w:rsidRDefault="00631488" w:rsidP="009A2178">
            <w:pPr>
              <w:jc w:val="both"/>
              <w:rPr>
                <w:rFonts w:ascii="Tahoma" w:hAnsi="Tahoma"/>
                <w:sz w:val="22"/>
              </w:rPr>
            </w:pPr>
            <w:r>
              <w:rPr>
                <w:rFonts w:ascii="Tahoma" w:hAnsi="Tahoma"/>
                <w:sz w:val="22"/>
              </w:rPr>
              <w:t>Read a second time this</w:t>
            </w:r>
          </w:p>
        </w:tc>
        <w:tc>
          <w:tcPr>
            <w:tcW w:w="738" w:type="dxa"/>
            <w:tcBorders>
              <w:top w:val="single" w:sz="6" w:space="0" w:color="auto"/>
              <w:bottom w:val="single" w:sz="6" w:space="0" w:color="auto"/>
            </w:tcBorders>
          </w:tcPr>
          <w:p w:rsidR="00631488" w:rsidRDefault="00F40C01" w:rsidP="00AD3620">
            <w:pPr>
              <w:rPr>
                <w:rFonts w:ascii="Tahoma" w:hAnsi="Tahoma"/>
                <w:sz w:val="22"/>
              </w:rPr>
            </w:pPr>
            <w:r>
              <w:rPr>
                <w:rFonts w:ascii="Tahoma" w:hAnsi="Tahoma"/>
                <w:sz w:val="22"/>
              </w:rPr>
              <w:t xml:space="preserve">  </w:t>
            </w:r>
            <w:r w:rsidR="00AD3620">
              <w:rPr>
                <w:rFonts w:ascii="Tahoma" w:hAnsi="Tahoma"/>
                <w:sz w:val="22"/>
              </w:rPr>
              <w:t>12</w:t>
            </w:r>
          </w:p>
        </w:tc>
        <w:tc>
          <w:tcPr>
            <w:tcW w:w="906" w:type="dxa"/>
          </w:tcPr>
          <w:p w:rsidR="00631488" w:rsidRDefault="00631488" w:rsidP="009A2178">
            <w:pPr>
              <w:jc w:val="both"/>
              <w:rPr>
                <w:rFonts w:ascii="Tahoma" w:hAnsi="Tahoma"/>
                <w:sz w:val="22"/>
              </w:rPr>
            </w:pPr>
            <w:r>
              <w:rPr>
                <w:rFonts w:ascii="Tahoma" w:hAnsi="Tahoma"/>
                <w:sz w:val="22"/>
              </w:rPr>
              <w:t>day of</w:t>
            </w:r>
          </w:p>
        </w:tc>
        <w:tc>
          <w:tcPr>
            <w:tcW w:w="1435" w:type="dxa"/>
            <w:tcBorders>
              <w:top w:val="single" w:sz="6" w:space="0" w:color="auto"/>
              <w:bottom w:val="single" w:sz="6" w:space="0" w:color="auto"/>
            </w:tcBorders>
          </w:tcPr>
          <w:p w:rsidR="00631488" w:rsidRDefault="00AD3620" w:rsidP="003F3E5A">
            <w:pPr>
              <w:jc w:val="center"/>
              <w:rPr>
                <w:rFonts w:ascii="Tahoma" w:hAnsi="Tahoma"/>
                <w:sz w:val="22"/>
              </w:rPr>
            </w:pPr>
            <w:r>
              <w:rPr>
                <w:rFonts w:ascii="Tahoma" w:hAnsi="Tahoma"/>
                <w:sz w:val="22"/>
              </w:rPr>
              <w:t>April</w:t>
            </w:r>
          </w:p>
        </w:tc>
        <w:tc>
          <w:tcPr>
            <w:tcW w:w="687" w:type="dxa"/>
          </w:tcPr>
          <w:p w:rsidR="00631488" w:rsidRDefault="00631488" w:rsidP="009A2178">
            <w:pPr>
              <w:jc w:val="both"/>
              <w:rPr>
                <w:rFonts w:ascii="Tahoma" w:hAnsi="Tahoma"/>
                <w:sz w:val="22"/>
              </w:rPr>
            </w:pPr>
            <w:r>
              <w:rPr>
                <w:rFonts w:ascii="Tahoma" w:hAnsi="Tahoma"/>
                <w:sz w:val="22"/>
              </w:rPr>
              <w:t>A.D.</w:t>
            </w:r>
          </w:p>
        </w:tc>
        <w:tc>
          <w:tcPr>
            <w:tcW w:w="953" w:type="dxa"/>
            <w:tcBorders>
              <w:top w:val="single" w:sz="6" w:space="0" w:color="auto"/>
              <w:bottom w:val="single" w:sz="6" w:space="0" w:color="auto"/>
            </w:tcBorders>
          </w:tcPr>
          <w:p w:rsidR="00631488" w:rsidRDefault="002A01C0" w:rsidP="009C4A48">
            <w:pPr>
              <w:jc w:val="right"/>
              <w:rPr>
                <w:rFonts w:ascii="Tahoma" w:hAnsi="Tahoma"/>
                <w:sz w:val="22"/>
              </w:rPr>
            </w:pPr>
            <w:r>
              <w:rPr>
                <w:rFonts w:ascii="Tahoma" w:hAnsi="Tahoma"/>
                <w:sz w:val="22"/>
              </w:rPr>
              <w:t>202</w:t>
            </w:r>
            <w:r w:rsidR="00AD3620">
              <w:rPr>
                <w:rFonts w:ascii="Tahoma" w:hAnsi="Tahoma"/>
                <w:sz w:val="22"/>
              </w:rPr>
              <w:t>3</w:t>
            </w:r>
          </w:p>
        </w:tc>
      </w:tr>
      <w:tr w:rsidR="00631488" w:rsidRPr="00A34C35" w:rsidTr="009A2178">
        <w:trPr>
          <w:jc w:val="center"/>
        </w:trPr>
        <w:tc>
          <w:tcPr>
            <w:tcW w:w="2953" w:type="dxa"/>
          </w:tcPr>
          <w:p w:rsidR="00631488" w:rsidRDefault="00631488" w:rsidP="009A2178">
            <w:pPr>
              <w:jc w:val="both"/>
              <w:rPr>
                <w:rFonts w:ascii="Tahoma" w:hAnsi="Tahoma"/>
                <w:sz w:val="22"/>
              </w:rPr>
            </w:pPr>
            <w:r>
              <w:rPr>
                <w:rFonts w:ascii="Tahoma" w:hAnsi="Tahoma"/>
                <w:sz w:val="22"/>
              </w:rPr>
              <w:t>Read a third time this</w:t>
            </w:r>
          </w:p>
        </w:tc>
        <w:tc>
          <w:tcPr>
            <w:tcW w:w="738" w:type="dxa"/>
            <w:tcBorders>
              <w:top w:val="single" w:sz="6" w:space="0" w:color="auto"/>
              <w:bottom w:val="single" w:sz="6" w:space="0" w:color="auto"/>
            </w:tcBorders>
          </w:tcPr>
          <w:p w:rsidR="00631488" w:rsidRPr="00A34C35" w:rsidRDefault="000A489C" w:rsidP="009C4A48">
            <w:pPr>
              <w:jc w:val="center"/>
              <w:rPr>
                <w:rFonts w:ascii="Tahoma" w:hAnsi="Tahoma"/>
                <w:sz w:val="22"/>
                <w:highlight w:val="yellow"/>
              </w:rPr>
            </w:pPr>
            <w:r w:rsidRPr="000A489C">
              <w:rPr>
                <w:rFonts w:ascii="Tahoma" w:hAnsi="Tahoma"/>
                <w:sz w:val="22"/>
              </w:rPr>
              <w:t>27</w:t>
            </w:r>
          </w:p>
        </w:tc>
        <w:tc>
          <w:tcPr>
            <w:tcW w:w="906" w:type="dxa"/>
          </w:tcPr>
          <w:p w:rsidR="00631488" w:rsidRPr="00A34C35" w:rsidRDefault="00631488" w:rsidP="009A2178">
            <w:pPr>
              <w:jc w:val="both"/>
              <w:rPr>
                <w:rFonts w:ascii="Tahoma" w:hAnsi="Tahoma"/>
                <w:sz w:val="22"/>
                <w:highlight w:val="yellow"/>
              </w:rPr>
            </w:pPr>
            <w:r w:rsidRPr="000A489C">
              <w:rPr>
                <w:rFonts w:ascii="Tahoma" w:hAnsi="Tahoma"/>
                <w:sz w:val="22"/>
              </w:rPr>
              <w:t>day of</w:t>
            </w:r>
          </w:p>
        </w:tc>
        <w:tc>
          <w:tcPr>
            <w:tcW w:w="1435" w:type="dxa"/>
            <w:tcBorders>
              <w:top w:val="single" w:sz="6" w:space="0" w:color="auto"/>
              <w:bottom w:val="single" w:sz="6" w:space="0" w:color="auto"/>
            </w:tcBorders>
          </w:tcPr>
          <w:p w:rsidR="00631488" w:rsidRPr="00A34C35" w:rsidRDefault="00AD3620" w:rsidP="00F40C01">
            <w:pPr>
              <w:jc w:val="center"/>
              <w:rPr>
                <w:rFonts w:ascii="Tahoma" w:hAnsi="Tahoma"/>
                <w:sz w:val="22"/>
                <w:highlight w:val="yellow"/>
              </w:rPr>
            </w:pPr>
            <w:r w:rsidRPr="000A489C">
              <w:rPr>
                <w:rFonts w:ascii="Tahoma" w:hAnsi="Tahoma"/>
                <w:sz w:val="22"/>
              </w:rPr>
              <w:t xml:space="preserve"> </w:t>
            </w:r>
            <w:r w:rsidR="000A489C">
              <w:rPr>
                <w:rFonts w:ascii="Tahoma" w:hAnsi="Tahoma"/>
                <w:sz w:val="22"/>
              </w:rPr>
              <w:t>April</w:t>
            </w:r>
          </w:p>
        </w:tc>
        <w:tc>
          <w:tcPr>
            <w:tcW w:w="687" w:type="dxa"/>
          </w:tcPr>
          <w:p w:rsidR="00631488" w:rsidRPr="00A34C35" w:rsidRDefault="00631488" w:rsidP="009A2178">
            <w:pPr>
              <w:jc w:val="both"/>
              <w:rPr>
                <w:rFonts w:ascii="Tahoma" w:hAnsi="Tahoma"/>
                <w:sz w:val="22"/>
                <w:highlight w:val="yellow"/>
              </w:rPr>
            </w:pPr>
            <w:r w:rsidRPr="000A489C">
              <w:rPr>
                <w:rFonts w:ascii="Tahoma" w:hAnsi="Tahoma"/>
                <w:sz w:val="22"/>
              </w:rPr>
              <w:t>A.D.</w:t>
            </w:r>
          </w:p>
        </w:tc>
        <w:tc>
          <w:tcPr>
            <w:tcW w:w="953" w:type="dxa"/>
            <w:tcBorders>
              <w:top w:val="single" w:sz="6" w:space="0" w:color="auto"/>
              <w:bottom w:val="single" w:sz="6" w:space="0" w:color="auto"/>
            </w:tcBorders>
          </w:tcPr>
          <w:p w:rsidR="00F97D89" w:rsidRPr="00A34C35" w:rsidRDefault="00ED64B3" w:rsidP="009C4A48">
            <w:pPr>
              <w:jc w:val="right"/>
              <w:rPr>
                <w:rFonts w:ascii="Tahoma" w:hAnsi="Tahoma"/>
                <w:sz w:val="22"/>
                <w:highlight w:val="yellow"/>
              </w:rPr>
            </w:pPr>
            <w:r w:rsidRPr="000A489C">
              <w:rPr>
                <w:rFonts w:ascii="Tahoma" w:hAnsi="Tahoma"/>
                <w:sz w:val="22"/>
              </w:rPr>
              <w:t>202</w:t>
            </w:r>
            <w:r w:rsidR="00AD3620" w:rsidRPr="000A489C">
              <w:rPr>
                <w:rFonts w:ascii="Tahoma" w:hAnsi="Tahoma"/>
                <w:sz w:val="22"/>
              </w:rPr>
              <w:t>3</w:t>
            </w:r>
          </w:p>
        </w:tc>
      </w:tr>
    </w:tbl>
    <w:p w:rsidR="0093108E" w:rsidRPr="00631488" w:rsidRDefault="0093108E" w:rsidP="004C6827">
      <w:pPr>
        <w:jc w:val="both"/>
        <w:rPr>
          <w:rFonts w:ascii="Arial" w:hAnsi="Arial" w:cs="Arial"/>
        </w:rPr>
      </w:pPr>
    </w:p>
    <w:sectPr w:rsidR="0093108E" w:rsidRPr="00631488" w:rsidSect="00AD7DCA">
      <w:headerReference w:type="default" r:id="rId8"/>
      <w:pgSz w:w="12242" w:h="20163" w:code="5"/>
      <w:pgMar w:top="567" w:right="1797" w:bottom="363"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4B" w:rsidRDefault="00AA0A4B" w:rsidP="00631488">
      <w:r>
        <w:separator/>
      </w:r>
    </w:p>
  </w:endnote>
  <w:endnote w:type="continuationSeparator" w:id="0">
    <w:p w:rsidR="00AA0A4B" w:rsidRDefault="00AA0A4B" w:rsidP="0063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4B" w:rsidRDefault="00AA0A4B" w:rsidP="00631488">
      <w:r>
        <w:separator/>
      </w:r>
    </w:p>
  </w:footnote>
  <w:footnote w:type="continuationSeparator" w:id="0">
    <w:p w:rsidR="00AA0A4B" w:rsidRDefault="00AA0A4B" w:rsidP="00631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88" w:rsidRDefault="00631488">
    <w:pPr>
      <w:pStyle w:val="Header"/>
      <w:pBdr>
        <w:bottom w:val="single" w:sz="4" w:space="1" w:color="D9D9D9"/>
      </w:pBdr>
      <w:jc w:val="right"/>
      <w:rPr>
        <w:b/>
      </w:rPr>
    </w:pPr>
    <w:r>
      <w:rPr>
        <w:color w:val="7F7F7F"/>
        <w:spacing w:val="60"/>
      </w:rPr>
      <w:t>Page</w:t>
    </w:r>
    <w:r>
      <w:t xml:space="preserve"> | </w:t>
    </w:r>
    <w:r w:rsidR="00EB4B97">
      <w:fldChar w:fldCharType="begin"/>
    </w:r>
    <w:r w:rsidR="00EB4B97">
      <w:instrText xml:space="preserve"> PAGE   \* MERGEFORMAT </w:instrText>
    </w:r>
    <w:r w:rsidR="00EB4B97">
      <w:fldChar w:fldCharType="separate"/>
    </w:r>
    <w:r w:rsidR="002C08FE" w:rsidRPr="002C08FE">
      <w:rPr>
        <w:b/>
        <w:noProof/>
      </w:rPr>
      <w:t>2</w:t>
    </w:r>
    <w:r w:rsidR="00EB4B97">
      <w:rPr>
        <w:b/>
        <w:noProof/>
      </w:rPr>
      <w:fldChar w:fldCharType="end"/>
    </w:r>
  </w:p>
  <w:p w:rsidR="00631488" w:rsidRDefault="004B228E" w:rsidP="00631488">
    <w:pPr>
      <w:pStyle w:val="Header"/>
      <w:jc w:val="center"/>
      <w:rPr>
        <w:rFonts w:ascii="Arial" w:hAnsi="Arial" w:cs="Arial"/>
        <w:sz w:val="32"/>
        <w:szCs w:val="32"/>
      </w:rPr>
    </w:pPr>
    <w:r>
      <w:rPr>
        <w:rFonts w:ascii="Arial" w:hAnsi="Arial" w:cs="Arial"/>
        <w:sz w:val="32"/>
        <w:szCs w:val="32"/>
      </w:rPr>
      <w:t>MUNICIPALITY OF CLANWILLIAM-ERICKSON</w:t>
    </w:r>
  </w:p>
  <w:p w:rsidR="00CE53F1" w:rsidRDefault="009C17EF" w:rsidP="002E714F">
    <w:pPr>
      <w:pStyle w:val="Header"/>
      <w:jc w:val="center"/>
      <w:rPr>
        <w:rFonts w:ascii="Arial" w:hAnsi="Arial" w:cs="Arial"/>
        <w:sz w:val="32"/>
        <w:szCs w:val="32"/>
      </w:rPr>
    </w:pPr>
    <w:r>
      <w:rPr>
        <w:rFonts w:ascii="Arial" w:hAnsi="Arial" w:cs="Arial"/>
        <w:sz w:val="32"/>
        <w:szCs w:val="32"/>
      </w:rPr>
      <w:t>BYLAW NO.</w:t>
    </w:r>
    <w:r w:rsidR="004D0F01">
      <w:rPr>
        <w:rFonts w:ascii="Arial" w:hAnsi="Arial" w:cs="Arial"/>
        <w:sz w:val="32"/>
        <w:szCs w:val="32"/>
      </w:rPr>
      <w:t xml:space="preserve"> </w:t>
    </w:r>
    <w:r w:rsidR="002E714F">
      <w:rPr>
        <w:rFonts w:ascii="Arial" w:hAnsi="Arial" w:cs="Arial"/>
        <w:sz w:val="32"/>
        <w:szCs w:val="32"/>
      </w:rPr>
      <w:t>82-23</w:t>
    </w:r>
    <w:r w:rsidR="004D0F01">
      <w:rPr>
        <w:rFonts w:ascii="Arial" w:hAnsi="Arial" w:cs="Arial"/>
        <w:sz w:val="32"/>
        <w:szCs w:val="32"/>
      </w:rPr>
      <w:t xml:space="preserve">      </w:t>
    </w:r>
  </w:p>
  <w:p w:rsidR="00631488" w:rsidRDefault="00631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52EA"/>
    <w:multiLevelType w:val="hybridMultilevel"/>
    <w:tmpl w:val="059C80CE"/>
    <w:lvl w:ilvl="0" w:tplc="2AFC85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1361A7"/>
    <w:multiLevelType w:val="hybridMultilevel"/>
    <w:tmpl w:val="5CB29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040FBC"/>
    <w:multiLevelType w:val="hybridMultilevel"/>
    <w:tmpl w:val="D9D8ECAE"/>
    <w:lvl w:ilvl="0" w:tplc="602C0D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8F740FE"/>
    <w:multiLevelType w:val="hybridMultilevel"/>
    <w:tmpl w:val="3438CCE4"/>
    <w:lvl w:ilvl="0" w:tplc="85C42E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66A4C7E"/>
    <w:multiLevelType w:val="hybridMultilevel"/>
    <w:tmpl w:val="B2A4B422"/>
    <w:lvl w:ilvl="0" w:tplc="2B72F84C">
      <w:start w:val="1"/>
      <w:numFmt w:val="lowerLetter"/>
      <w:lvlText w:val="(%1)"/>
      <w:lvlJc w:val="left"/>
      <w:pPr>
        <w:ind w:left="1494" w:hanging="360"/>
      </w:pPr>
      <w:rPr>
        <w:rFonts w:ascii="Arial" w:eastAsia="Times New Roman" w:hAnsi="Arial" w:cs="Arial"/>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 w15:restartNumberingAfterBreak="0">
    <w:nsid w:val="59D3427C"/>
    <w:multiLevelType w:val="hybridMultilevel"/>
    <w:tmpl w:val="F2DEC0DC"/>
    <w:lvl w:ilvl="0" w:tplc="584A81DA">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7F2620F5"/>
    <w:multiLevelType w:val="hybridMultilevel"/>
    <w:tmpl w:val="3FECD14E"/>
    <w:lvl w:ilvl="0" w:tplc="3F4CC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3B"/>
    <w:rsid w:val="00004BEB"/>
    <w:rsid w:val="000127B3"/>
    <w:rsid w:val="00047351"/>
    <w:rsid w:val="00057504"/>
    <w:rsid w:val="00062C22"/>
    <w:rsid w:val="0006769D"/>
    <w:rsid w:val="00075F42"/>
    <w:rsid w:val="0009600C"/>
    <w:rsid w:val="000A33ED"/>
    <w:rsid w:val="000A489C"/>
    <w:rsid w:val="000C29F6"/>
    <w:rsid w:val="000C382B"/>
    <w:rsid w:val="000F1FE1"/>
    <w:rsid w:val="00100FAE"/>
    <w:rsid w:val="00107D73"/>
    <w:rsid w:val="00133F5A"/>
    <w:rsid w:val="00135CCF"/>
    <w:rsid w:val="00144997"/>
    <w:rsid w:val="00145414"/>
    <w:rsid w:val="00152265"/>
    <w:rsid w:val="00183FD8"/>
    <w:rsid w:val="0019721C"/>
    <w:rsid w:val="001A2214"/>
    <w:rsid w:val="001D5486"/>
    <w:rsid w:val="001E27DD"/>
    <w:rsid w:val="001F0941"/>
    <w:rsid w:val="00215DC5"/>
    <w:rsid w:val="0022422A"/>
    <w:rsid w:val="00233C6C"/>
    <w:rsid w:val="00237E0B"/>
    <w:rsid w:val="00247D76"/>
    <w:rsid w:val="0025717F"/>
    <w:rsid w:val="0026256B"/>
    <w:rsid w:val="002852CC"/>
    <w:rsid w:val="0029038F"/>
    <w:rsid w:val="00294C28"/>
    <w:rsid w:val="002A01C0"/>
    <w:rsid w:val="002A369A"/>
    <w:rsid w:val="002C08FE"/>
    <w:rsid w:val="002E714F"/>
    <w:rsid w:val="002F69E3"/>
    <w:rsid w:val="00302966"/>
    <w:rsid w:val="00307626"/>
    <w:rsid w:val="00316000"/>
    <w:rsid w:val="00317104"/>
    <w:rsid w:val="00321981"/>
    <w:rsid w:val="003406BD"/>
    <w:rsid w:val="00345B2C"/>
    <w:rsid w:val="0036082E"/>
    <w:rsid w:val="00360918"/>
    <w:rsid w:val="003A2615"/>
    <w:rsid w:val="003A5515"/>
    <w:rsid w:val="003B425D"/>
    <w:rsid w:val="003C72F1"/>
    <w:rsid w:val="003D453B"/>
    <w:rsid w:val="003D6A5F"/>
    <w:rsid w:val="003D74D3"/>
    <w:rsid w:val="003E7F7C"/>
    <w:rsid w:val="003F3E5A"/>
    <w:rsid w:val="003F4950"/>
    <w:rsid w:val="004027D4"/>
    <w:rsid w:val="004350F6"/>
    <w:rsid w:val="00464D7F"/>
    <w:rsid w:val="00475180"/>
    <w:rsid w:val="004905A9"/>
    <w:rsid w:val="00490774"/>
    <w:rsid w:val="00490D17"/>
    <w:rsid w:val="00496BFB"/>
    <w:rsid w:val="00497B26"/>
    <w:rsid w:val="004B228E"/>
    <w:rsid w:val="004B6F89"/>
    <w:rsid w:val="004C0AA0"/>
    <w:rsid w:val="004C50C0"/>
    <w:rsid w:val="004C6827"/>
    <w:rsid w:val="004D0F01"/>
    <w:rsid w:val="004D15FB"/>
    <w:rsid w:val="004E0E65"/>
    <w:rsid w:val="00500B28"/>
    <w:rsid w:val="00564188"/>
    <w:rsid w:val="00566349"/>
    <w:rsid w:val="0056733E"/>
    <w:rsid w:val="00577737"/>
    <w:rsid w:val="00581904"/>
    <w:rsid w:val="005A7ED8"/>
    <w:rsid w:val="005C145D"/>
    <w:rsid w:val="005D1DE1"/>
    <w:rsid w:val="005D6BE3"/>
    <w:rsid w:val="005E70C2"/>
    <w:rsid w:val="00631488"/>
    <w:rsid w:val="0063154E"/>
    <w:rsid w:val="0064246C"/>
    <w:rsid w:val="00661A9D"/>
    <w:rsid w:val="00676056"/>
    <w:rsid w:val="00693613"/>
    <w:rsid w:val="006C04EA"/>
    <w:rsid w:val="006C25CD"/>
    <w:rsid w:val="006C3E10"/>
    <w:rsid w:val="006C52CA"/>
    <w:rsid w:val="006E2468"/>
    <w:rsid w:val="006F6A2F"/>
    <w:rsid w:val="00715FA7"/>
    <w:rsid w:val="00726CCE"/>
    <w:rsid w:val="00732F8B"/>
    <w:rsid w:val="007603AD"/>
    <w:rsid w:val="00775323"/>
    <w:rsid w:val="00790B08"/>
    <w:rsid w:val="007A2739"/>
    <w:rsid w:val="007A680F"/>
    <w:rsid w:val="007B3A65"/>
    <w:rsid w:val="007B73C7"/>
    <w:rsid w:val="007B7D42"/>
    <w:rsid w:val="007D6118"/>
    <w:rsid w:val="007D6D20"/>
    <w:rsid w:val="007F19CB"/>
    <w:rsid w:val="00806A6F"/>
    <w:rsid w:val="008131C8"/>
    <w:rsid w:val="008322D8"/>
    <w:rsid w:val="00880BFB"/>
    <w:rsid w:val="008B2432"/>
    <w:rsid w:val="008D114A"/>
    <w:rsid w:val="008D2FC3"/>
    <w:rsid w:val="008E34F4"/>
    <w:rsid w:val="008F38CA"/>
    <w:rsid w:val="008F754E"/>
    <w:rsid w:val="00901E46"/>
    <w:rsid w:val="00930488"/>
    <w:rsid w:val="0093108E"/>
    <w:rsid w:val="00932328"/>
    <w:rsid w:val="00936783"/>
    <w:rsid w:val="00944BAC"/>
    <w:rsid w:val="00947A9D"/>
    <w:rsid w:val="0095611B"/>
    <w:rsid w:val="00962409"/>
    <w:rsid w:val="00971457"/>
    <w:rsid w:val="00980DA5"/>
    <w:rsid w:val="00993C27"/>
    <w:rsid w:val="00995A83"/>
    <w:rsid w:val="009A2178"/>
    <w:rsid w:val="009B1B9B"/>
    <w:rsid w:val="009B301C"/>
    <w:rsid w:val="009B350D"/>
    <w:rsid w:val="009B53C2"/>
    <w:rsid w:val="009C17EF"/>
    <w:rsid w:val="009C1CF1"/>
    <w:rsid w:val="009C4A48"/>
    <w:rsid w:val="009D37D6"/>
    <w:rsid w:val="00A02D4B"/>
    <w:rsid w:val="00A24750"/>
    <w:rsid w:val="00A32021"/>
    <w:rsid w:val="00A34C35"/>
    <w:rsid w:val="00A4700C"/>
    <w:rsid w:val="00A74183"/>
    <w:rsid w:val="00A75152"/>
    <w:rsid w:val="00A83287"/>
    <w:rsid w:val="00A957AA"/>
    <w:rsid w:val="00A9791C"/>
    <w:rsid w:val="00AA0A4B"/>
    <w:rsid w:val="00AA1A9C"/>
    <w:rsid w:val="00AA22EE"/>
    <w:rsid w:val="00AA55AD"/>
    <w:rsid w:val="00AB5164"/>
    <w:rsid w:val="00AC18DF"/>
    <w:rsid w:val="00AD3620"/>
    <w:rsid w:val="00AD7DCA"/>
    <w:rsid w:val="00AE755E"/>
    <w:rsid w:val="00AE7CA2"/>
    <w:rsid w:val="00B037BF"/>
    <w:rsid w:val="00B06F32"/>
    <w:rsid w:val="00B311C4"/>
    <w:rsid w:val="00B35EF1"/>
    <w:rsid w:val="00B419E6"/>
    <w:rsid w:val="00B73ABA"/>
    <w:rsid w:val="00B90341"/>
    <w:rsid w:val="00BC2B07"/>
    <w:rsid w:val="00BC5BC3"/>
    <w:rsid w:val="00BD0E3A"/>
    <w:rsid w:val="00BD6F46"/>
    <w:rsid w:val="00BD7709"/>
    <w:rsid w:val="00BE0B3F"/>
    <w:rsid w:val="00BE6751"/>
    <w:rsid w:val="00BF4DF8"/>
    <w:rsid w:val="00C04E27"/>
    <w:rsid w:val="00C04EEC"/>
    <w:rsid w:val="00C11E49"/>
    <w:rsid w:val="00C22A74"/>
    <w:rsid w:val="00C22D66"/>
    <w:rsid w:val="00C643C8"/>
    <w:rsid w:val="00C67B78"/>
    <w:rsid w:val="00C740BB"/>
    <w:rsid w:val="00C8382B"/>
    <w:rsid w:val="00C8789B"/>
    <w:rsid w:val="00C97E44"/>
    <w:rsid w:val="00CA161F"/>
    <w:rsid w:val="00CA2720"/>
    <w:rsid w:val="00CC2979"/>
    <w:rsid w:val="00CE1F24"/>
    <w:rsid w:val="00CE53F1"/>
    <w:rsid w:val="00CE5784"/>
    <w:rsid w:val="00CF411E"/>
    <w:rsid w:val="00D173F0"/>
    <w:rsid w:val="00D20628"/>
    <w:rsid w:val="00D20C24"/>
    <w:rsid w:val="00D23521"/>
    <w:rsid w:val="00D37332"/>
    <w:rsid w:val="00D53717"/>
    <w:rsid w:val="00D60419"/>
    <w:rsid w:val="00D766F0"/>
    <w:rsid w:val="00D91C60"/>
    <w:rsid w:val="00D95A86"/>
    <w:rsid w:val="00DD630C"/>
    <w:rsid w:val="00DF24AF"/>
    <w:rsid w:val="00E0362C"/>
    <w:rsid w:val="00E048CA"/>
    <w:rsid w:val="00E26649"/>
    <w:rsid w:val="00E27F52"/>
    <w:rsid w:val="00E30D18"/>
    <w:rsid w:val="00E40A55"/>
    <w:rsid w:val="00E42A9D"/>
    <w:rsid w:val="00E45DA0"/>
    <w:rsid w:val="00E568F0"/>
    <w:rsid w:val="00E60320"/>
    <w:rsid w:val="00E7092A"/>
    <w:rsid w:val="00EB4B97"/>
    <w:rsid w:val="00EB69CB"/>
    <w:rsid w:val="00EC1C16"/>
    <w:rsid w:val="00EC7496"/>
    <w:rsid w:val="00ED10A5"/>
    <w:rsid w:val="00ED2BE3"/>
    <w:rsid w:val="00ED64B3"/>
    <w:rsid w:val="00F06098"/>
    <w:rsid w:val="00F10F79"/>
    <w:rsid w:val="00F40C01"/>
    <w:rsid w:val="00F61C24"/>
    <w:rsid w:val="00F62193"/>
    <w:rsid w:val="00F74031"/>
    <w:rsid w:val="00F746AE"/>
    <w:rsid w:val="00F8188D"/>
    <w:rsid w:val="00F826A4"/>
    <w:rsid w:val="00F97D89"/>
    <w:rsid w:val="00FD4DB1"/>
    <w:rsid w:val="00FE3E9B"/>
    <w:rsid w:val="00FE6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EED85B3-C0B3-427E-B7DB-84CFB8D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CA"/>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uiPriority w:val="9"/>
    <w:qFormat/>
    <w:rsid w:val="00631488"/>
    <w:pPr>
      <w:keepNext/>
      <w:overflowPunct/>
      <w:autoSpaceDE/>
      <w:autoSpaceDN/>
      <w:adjustRightInd/>
      <w:spacing w:before="240" w:after="60"/>
      <w:textAlignment w:val="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488"/>
    <w:pPr>
      <w:tabs>
        <w:tab w:val="center" w:pos="4680"/>
        <w:tab w:val="right" w:pos="9360"/>
      </w:tabs>
    </w:pPr>
  </w:style>
  <w:style w:type="character" w:customStyle="1" w:styleId="HeaderChar">
    <w:name w:val="Header Char"/>
    <w:basedOn w:val="DefaultParagraphFont"/>
    <w:link w:val="Header"/>
    <w:uiPriority w:val="99"/>
    <w:rsid w:val="00631488"/>
    <w:rPr>
      <w:lang w:val="en-US" w:eastAsia="en-US"/>
    </w:rPr>
  </w:style>
  <w:style w:type="paragraph" w:styleId="Footer">
    <w:name w:val="footer"/>
    <w:basedOn w:val="Normal"/>
    <w:link w:val="FooterChar"/>
    <w:rsid w:val="00631488"/>
    <w:pPr>
      <w:tabs>
        <w:tab w:val="center" w:pos="4680"/>
        <w:tab w:val="right" w:pos="9360"/>
      </w:tabs>
    </w:pPr>
  </w:style>
  <w:style w:type="character" w:customStyle="1" w:styleId="FooterChar">
    <w:name w:val="Footer Char"/>
    <w:basedOn w:val="DefaultParagraphFont"/>
    <w:link w:val="Footer"/>
    <w:rsid w:val="00631488"/>
    <w:rPr>
      <w:lang w:val="en-US" w:eastAsia="en-US"/>
    </w:rPr>
  </w:style>
  <w:style w:type="paragraph" w:styleId="BalloonText">
    <w:name w:val="Balloon Text"/>
    <w:basedOn w:val="Normal"/>
    <w:link w:val="BalloonTextChar"/>
    <w:rsid w:val="00631488"/>
    <w:rPr>
      <w:rFonts w:ascii="Tahoma" w:hAnsi="Tahoma" w:cs="Tahoma"/>
      <w:sz w:val="16"/>
      <w:szCs w:val="16"/>
    </w:rPr>
  </w:style>
  <w:style w:type="character" w:customStyle="1" w:styleId="BalloonTextChar">
    <w:name w:val="Balloon Text Char"/>
    <w:basedOn w:val="DefaultParagraphFont"/>
    <w:link w:val="BalloonText"/>
    <w:rsid w:val="0063148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631488"/>
    <w:rPr>
      <w:rFonts w:ascii="Cambria" w:hAnsi="Cambria"/>
      <w:b/>
      <w:bCs/>
      <w:kern w:val="32"/>
      <w:sz w:val="32"/>
      <w:szCs w:val="32"/>
      <w:lang w:val="en-US" w:eastAsia="en-US"/>
    </w:rPr>
  </w:style>
  <w:style w:type="paragraph" w:styleId="ListParagraph">
    <w:name w:val="List Paragraph"/>
    <w:basedOn w:val="Normal"/>
    <w:uiPriority w:val="34"/>
    <w:qFormat/>
    <w:rsid w:val="0007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743C-EDB3-4B93-A400-0B95841A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1242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RURAL MUNICIPALITY OF CLANWILLIAM</vt:lpstr>
    </vt:vector>
  </TitlesOfParts>
  <Company>RM of Erickson / Clanwilliam</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MUNICIPALITY OF CLANWILLIAM</dc:title>
  <dc:creator>Colleen Synchyshyn</dc:creator>
  <cp:lastModifiedBy>Quinn S</cp:lastModifiedBy>
  <cp:revision>20</cp:revision>
  <cp:lastPrinted>2022-03-22T18:33:00Z</cp:lastPrinted>
  <dcterms:created xsi:type="dcterms:W3CDTF">2023-03-22T16:28:00Z</dcterms:created>
  <dcterms:modified xsi:type="dcterms:W3CDTF">2023-04-26T16:08:00Z</dcterms:modified>
</cp:coreProperties>
</file>